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38C4" w14:textId="1B569994" w:rsidR="003F6D5F" w:rsidRDefault="00382D89" w:rsidP="00382D89">
      <w:pPr>
        <w:pStyle w:val="H1Centered"/>
        <w:spacing w:before="0"/>
        <w:rPr>
          <w:rFonts w:ascii="Arial" w:hAnsi="Arial" w:cs="Arial"/>
          <w:caps w:val="0"/>
          <w:sz w:val="26"/>
          <w:szCs w:val="26"/>
        </w:rPr>
      </w:pPr>
      <w:r>
        <w:rPr>
          <w:noProof/>
        </w:rPr>
        <w:pict w14:anchorId="1EE3C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7.2pt;margin-top:-109.1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5266BC">
        <w:rPr>
          <w:rFonts w:ascii="Arial" w:hAnsi="Arial" w:cs="Arial"/>
          <w:caps w:val="0"/>
          <w:sz w:val="26"/>
          <w:szCs w:val="26"/>
        </w:rPr>
        <w:br w:type="page"/>
      </w:r>
      <w:r w:rsidR="00596230" w:rsidRPr="005266BC">
        <w:rPr>
          <w:rFonts w:ascii="Arial" w:hAnsi="Arial" w:cs="Arial"/>
          <w:caps w:val="0"/>
          <w:sz w:val="26"/>
          <w:szCs w:val="26"/>
        </w:rPr>
        <w:lastRenderedPageBreak/>
        <w:t>WHS Documents Checklist</w:t>
      </w:r>
    </w:p>
    <w:p w14:paraId="3ADCEA0D" w14:textId="77777777" w:rsidR="005266BC" w:rsidRPr="005266BC" w:rsidRDefault="005266BC" w:rsidP="003F6D5F">
      <w:pPr>
        <w:pStyle w:val="H1Centered"/>
        <w:spacing w:before="0"/>
        <w:rPr>
          <w:rFonts w:ascii="Arial" w:hAnsi="Arial"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86"/>
        <w:gridCol w:w="1207"/>
        <w:gridCol w:w="1393"/>
      </w:tblGrid>
      <w:tr w:rsidR="003F6D5F" w:rsidRPr="005266BC" w14:paraId="0308271F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9C78C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Style w:val="Bold"/>
                <w:rFonts w:ascii="Arial" w:hAnsi="Arial" w:cs="Arial"/>
                <w:sz w:val="22"/>
                <w:szCs w:val="22"/>
              </w:rPr>
              <w:t>Document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1CE91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Style w:val="Bold"/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DEE88F0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Style w:val="Bold"/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3F6D5F" w:rsidRPr="005266BC" w14:paraId="08A8F565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D1921F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Audit of risks/hazards at the workplace — inventory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DFA282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A075B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4F117F54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DAD42B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Assessment of risks/hazards at the workplace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A0A6377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96B103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6D5F" w:rsidRPr="005266BC" w14:paraId="165CD3D4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4E9F0B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Risk/hazard management plan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38478D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DF56B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26562D10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372A36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Induction list — WHS issues to emphasise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5B03F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B3732B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58D1831A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30B7CA1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Policies and procedures on WHS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B900B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5CFFE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2E3C521B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9F5BE7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Relevant material safety data sheets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495967F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BB3711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0620B49D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26A1DC" w14:textId="77777777" w:rsidR="003F6D5F" w:rsidRPr="005266BC" w:rsidRDefault="00596230" w:rsidP="009D0707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Accident records, including notifications of accidents to the relevant safety authority (</w:t>
            </w:r>
            <w:proofErr w:type="gramStart"/>
            <w:r w:rsidRPr="005266B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5266BC">
              <w:rPr>
                <w:rFonts w:ascii="Arial" w:hAnsi="Arial" w:cs="Arial"/>
                <w:sz w:val="22"/>
                <w:szCs w:val="22"/>
              </w:rPr>
              <w:t xml:space="preserve"> WorkCover, SafeWork etc)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1C5CC5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1FE853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43F9ADBE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BD9346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 xml:space="preserve">Records of </w:t>
            </w:r>
            <w:proofErr w:type="gramStart"/>
            <w:r w:rsidRPr="005266BC">
              <w:rPr>
                <w:rFonts w:ascii="Arial" w:hAnsi="Arial" w:cs="Arial"/>
                <w:sz w:val="22"/>
                <w:szCs w:val="22"/>
              </w:rPr>
              <w:t>near-misses</w:t>
            </w:r>
            <w:proofErr w:type="gramEnd"/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C7ACAA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37AD22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09B948B1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8B3B4C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Overall WHS training plan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6EB450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085BE0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1E011FC5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6572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Confirmation of training (</w:t>
            </w:r>
            <w:proofErr w:type="gramStart"/>
            <w:r w:rsidRPr="005266BC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5266BC">
              <w:rPr>
                <w:rFonts w:ascii="Arial" w:hAnsi="Arial" w:cs="Arial"/>
                <w:sz w:val="22"/>
                <w:szCs w:val="22"/>
              </w:rPr>
              <w:t xml:space="preserve"> relevant training documents and training plans)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9B35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9180A5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6D5F" w:rsidRPr="005266BC" w14:paraId="4FB18805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2C9CA3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Relevant reports from consultants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81EB69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30FEF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7015DE21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BBF631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Reports from employee representatives, committees and HSRs (if any)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DE09AF5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A564B8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532E1079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1F7786D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Reports on consultation and actions arising from these reports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D39861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9B69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6D5F" w:rsidRPr="005266BC" w14:paraId="55D5212F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3AE174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Workers compensation reports of injuries/claims to insurer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E7DD68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425B673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2F5BEFCA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66E5E2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Rehabilitation report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8DF8D3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8F9BE1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3F6D5F" w:rsidRPr="005266BC" w14:paraId="3FBCFB6F" w14:textId="77777777" w:rsidTr="009D0707">
        <w:tc>
          <w:tcPr>
            <w:tcW w:w="3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50AE52E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Intelligence gathering documents — WHS information particularly relevant to the business</w:t>
            </w:r>
          </w:p>
        </w:tc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E071CE2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EBD7A7" w14:textId="77777777" w:rsidR="003F6D5F" w:rsidRPr="005266BC" w:rsidRDefault="00596230">
            <w:pPr>
              <w:pStyle w:val="BodyText"/>
              <w:spacing w:line="276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5266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50069C07" w14:textId="77777777" w:rsidR="003F6D5F" w:rsidRPr="005266BC" w:rsidRDefault="00382D89" w:rsidP="003F6D5F">
      <w:pPr>
        <w:pStyle w:val="BodyText"/>
        <w:rPr>
          <w:rFonts w:ascii="Arial" w:hAnsi="Arial" w:cs="Arial"/>
          <w:sz w:val="22"/>
          <w:szCs w:val="22"/>
        </w:rPr>
      </w:pPr>
    </w:p>
    <w:p w14:paraId="289C960E" w14:textId="77777777" w:rsidR="003F6D5F" w:rsidRPr="005266BC" w:rsidRDefault="00382D89" w:rsidP="003F6D5F">
      <w:pPr>
        <w:pStyle w:val="BodyText"/>
        <w:rPr>
          <w:rFonts w:ascii="Arial" w:hAnsi="Arial" w:cs="Arial"/>
          <w:sz w:val="22"/>
          <w:szCs w:val="22"/>
        </w:rPr>
      </w:pPr>
    </w:p>
    <w:p w14:paraId="1A3564F0" w14:textId="77777777" w:rsidR="00FF77FE" w:rsidRPr="005266BC" w:rsidRDefault="00382D89" w:rsidP="003F6D5F">
      <w:pPr>
        <w:rPr>
          <w:rFonts w:ascii="Arial" w:hAnsi="Arial" w:cs="Arial"/>
          <w:sz w:val="22"/>
          <w:szCs w:val="22"/>
        </w:rPr>
      </w:pPr>
    </w:p>
    <w:sectPr w:rsidR="00FF77FE" w:rsidRPr="005266BC" w:rsidSect="00C77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40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BB63" w14:textId="77777777" w:rsidR="00C77E59" w:rsidRDefault="00596230" w:rsidP="00C77E59">
      <w:r>
        <w:separator/>
      </w:r>
    </w:p>
  </w:endnote>
  <w:endnote w:type="continuationSeparator" w:id="0">
    <w:p w14:paraId="7FDF8026" w14:textId="77777777" w:rsidR="00C77E59" w:rsidRDefault="00596230" w:rsidP="00C7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1C6F" w14:textId="77777777" w:rsidR="00C77E59" w:rsidRDefault="00382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BE55" w14:textId="77777777" w:rsidR="00C77E59" w:rsidRDefault="00382D89" w:rsidP="00C77E59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2051" w14:textId="77777777" w:rsidR="00C77E59" w:rsidRDefault="00382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1A77" w14:textId="77777777" w:rsidR="00C77E59" w:rsidRDefault="00596230" w:rsidP="00C77E59">
      <w:r>
        <w:separator/>
      </w:r>
    </w:p>
  </w:footnote>
  <w:footnote w:type="continuationSeparator" w:id="0">
    <w:p w14:paraId="391677CA" w14:textId="77777777" w:rsidR="00C77E59" w:rsidRDefault="00596230" w:rsidP="00C7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6469" w14:textId="77777777" w:rsidR="00C77E59" w:rsidRDefault="00382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83BC" w14:textId="77777777" w:rsidR="00C77E59" w:rsidRDefault="00382D89" w:rsidP="00C77E59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2EA3" w14:textId="77777777" w:rsidR="00C77E59" w:rsidRDefault="00382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A9FA45E2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A0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E464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9A76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22E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BEFD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61D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2D1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D815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EE54C36E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FE48A7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2B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68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E0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FEA0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E4B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AC8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FC4F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OHS Documents Checklist.lgc "/>
    <w:docVar w:name="ExariStylesheet" w:val="/files/styles/HRAStylesheet"/>
    <w:docVar w:name="ExariTemplate" w:val="/files/Live/Forms/OHS Documents Checklist.xml"/>
    <w:docVar w:name="ExariTemplateVersion" w:val="/slide/history/2776/1.6"/>
    <w:docVar w:name="ExariUser" w:val="shukerb"/>
    <w:docVar w:name="SpeedLegal:SmartPrecedent" w:val="/files/Live/Forms/OHS Documents Checklist.xml"/>
    <w:docVar w:name="SpeedLegal:StyleSheet" w:val="/files/styles/HRAStylesheet"/>
  </w:docVars>
  <w:rsids>
    <w:rsidRoot w:val="00596230"/>
    <w:rsid w:val="00382D89"/>
    <w:rsid w:val="005266BC"/>
    <w:rsid w:val="0059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86AD5"/>
  <w15:chartTrackingRefBased/>
  <w15:docId w15:val="{AF5A6002-9E1B-4F8D-AD3B-8F57989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basedOn w:val="DefaultParagraphFont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basedOn w:val="DefaultParagraphFont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basedOn w:val="DefaultParagraphFont"/>
    <w:uiPriority w:val="99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7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E5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D52EF-2C98-4284-B785-24CB4035F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3586E-F646-4225-B23A-C381A8282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C1002-3BEC-4F58-A972-78A67B2C46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WHS Documents Checklist</dc:title>
  <dc:subject/>
  <dc:creator>Classic Recruitment and Human Resources</dc:creator>
  <cp:keywords/>
  <dc:description/>
  <cp:lastModifiedBy>Classic Recruitment and Human Resources</cp:lastModifiedBy>
  <cp:revision>4</cp:revision>
  <cp:lastPrinted>1899-12-31T14:00:00Z</cp:lastPrinted>
  <dcterms:created xsi:type="dcterms:W3CDTF">2020-12-02T02:30:00Z</dcterms:created>
  <dcterms:modified xsi:type="dcterms:W3CDTF">2021-02-15T02:39:00Z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