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C670" w14:textId="641B413D" w:rsidR="004B2554" w:rsidRDefault="00451312" w:rsidP="00451312">
      <w:pPr>
        <w:pStyle w:val="H1Centered"/>
        <w:spacing w:before="0"/>
        <w:rPr>
          <w:rFonts w:ascii="Arial" w:hAnsi="Arial" w:cs="Arial"/>
          <w:caps w:val="0"/>
          <w:sz w:val="26"/>
          <w:szCs w:val="26"/>
        </w:rPr>
      </w:pPr>
      <w:r>
        <w:rPr>
          <w:noProof/>
        </w:rPr>
        <w:pict w14:anchorId="01D85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9pt;margin-top:-100.55pt;width:595.85pt;height:841.65pt;z-index:-251657216;mso-position-horizontal-relative:text;mso-position-vertical-relative:text">
            <v:imagedata r:id="rId10" o:title=""/>
          </v:shape>
        </w:pict>
      </w:r>
      <w:r>
        <w:rPr>
          <w:rFonts w:ascii="Arial" w:hAnsi="Arial" w:cs="Arial"/>
          <w:caps w:val="0"/>
          <w:sz w:val="26"/>
          <w:szCs w:val="26"/>
        </w:rPr>
        <w:br w:type="page"/>
      </w:r>
      <w:r w:rsidR="00643106" w:rsidRPr="009F4593">
        <w:rPr>
          <w:rFonts w:ascii="Arial" w:hAnsi="Arial" w:cs="Arial"/>
          <w:caps w:val="0"/>
          <w:sz w:val="26"/>
          <w:szCs w:val="26"/>
        </w:rPr>
        <w:lastRenderedPageBreak/>
        <w:t>Termination Checklist</w:t>
      </w:r>
    </w:p>
    <w:p w14:paraId="7CBA9B0F" w14:textId="77777777" w:rsidR="009F4593" w:rsidRPr="009F4593" w:rsidRDefault="009F4593" w:rsidP="004B2554">
      <w:pPr>
        <w:pStyle w:val="H1Centered"/>
        <w:spacing w:before="0"/>
        <w:rPr>
          <w:rFonts w:ascii="Arial" w:hAnsi="Arial" w:cs="Arial"/>
          <w:sz w:val="22"/>
          <w:szCs w:val="22"/>
        </w:rPr>
      </w:pPr>
    </w:p>
    <w:tbl>
      <w:tblPr>
        <w:tblW w:w="5000" w:type="pct"/>
        <w:tblLook w:val="04A0" w:firstRow="1" w:lastRow="0" w:firstColumn="1" w:lastColumn="0" w:noHBand="0" w:noVBand="1"/>
      </w:tblPr>
      <w:tblGrid>
        <w:gridCol w:w="4643"/>
        <w:gridCol w:w="3341"/>
        <w:gridCol w:w="1302"/>
      </w:tblGrid>
      <w:tr w:rsidR="004B2554" w:rsidRPr="009F4593" w14:paraId="1E8539FD" w14:textId="77777777" w:rsidTr="005D1FAB">
        <w:tc>
          <w:tcPr>
            <w:tcW w:w="2500" w:type="pct"/>
            <w:tcBorders>
              <w:top w:val="single" w:sz="8" w:space="0" w:color="auto"/>
              <w:left w:val="single" w:sz="8" w:space="0" w:color="auto"/>
              <w:bottom w:val="single" w:sz="8" w:space="0" w:color="auto"/>
              <w:right w:val="single" w:sz="8" w:space="0" w:color="auto"/>
            </w:tcBorders>
            <w:hideMark/>
          </w:tcPr>
          <w:p w14:paraId="4BC49A0B" w14:textId="77777777" w:rsidR="004B2554" w:rsidRPr="009F4593" w:rsidRDefault="00643106" w:rsidP="005D1FAB">
            <w:pPr>
              <w:pStyle w:val="BodyText"/>
              <w:spacing w:line="276" w:lineRule="auto"/>
              <w:rPr>
                <w:rFonts w:ascii="Arial" w:hAnsi="Arial" w:cs="Arial"/>
                <w:snapToGrid w:val="0"/>
                <w:sz w:val="22"/>
                <w:szCs w:val="22"/>
              </w:rPr>
            </w:pPr>
            <w:r w:rsidRPr="009F4593">
              <w:rPr>
                <w:rFonts w:ascii="Arial" w:hAnsi="Arial" w:cs="Arial"/>
                <w:sz w:val="22"/>
                <w:szCs w:val="22"/>
              </w:rPr>
              <w:t>Employee:</w:t>
            </w:r>
          </w:p>
        </w:tc>
        <w:tc>
          <w:tcPr>
            <w:tcW w:w="2500" w:type="pct"/>
            <w:gridSpan w:val="2"/>
            <w:tcBorders>
              <w:top w:val="single" w:sz="8" w:space="0" w:color="auto"/>
              <w:left w:val="single" w:sz="8" w:space="0" w:color="auto"/>
              <w:bottom w:val="single" w:sz="8" w:space="0" w:color="auto"/>
              <w:right w:val="single" w:sz="8" w:space="0" w:color="auto"/>
            </w:tcBorders>
            <w:hideMark/>
          </w:tcPr>
          <w:p w14:paraId="50566C4A" w14:textId="77777777" w:rsidR="004B2554" w:rsidRPr="009F4593" w:rsidRDefault="00643106" w:rsidP="005D1FAB">
            <w:pPr>
              <w:pStyle w:val="BodyText"/>
              <w:spacing w:line="276" w:lineRule="auto"/>
              <w:rPr>
                <w:rFonts w:ascii="Arial" w:hAnsi="Arial" w:cs="Arial"/>
                <w:snapToGrid w:val="0"/>
                <w:sz w:val="22"/>
                <w:szCs w:val="22"/>
              </w:rPr>
            </w:pPr>
            <w:r w:rsidRPr="009F4593">
              <w:rPr>
                <w:rFonts w:ascii="Arial" w:hAnsi="Arial" w:cs="Arial"/>
                <w:sz w:val="22"/>
                <w:szCs w:val="22"/>
              </w:rPr>
              <w:t>Date effective:</w:t>
            </w:r>
          </w:p>
        </w:tc>
      </w:tr>
      <w:tr w:rsidR="004B2554" w:rsidRPr="009F4593" w14:paraId="00E6E8CA" w14:textId="77777777" w:rsidTr="005D1FAB">
        <w:tc>
          <w:tcPr>
            <w:tcW w:w="5000" w:type="pct"/>
            <w:gridSpan w:val="3"/>
            <w:tcBorders>
              <w:top w:val="single" w:sz="8" w:space="0" w:color="auto"/>
              <w:left w:val="single" w:sz="8" w:space="0" w:color="auto"/>
              <w:bottom w:val="single" w:sz="8" w:space="0" w:color="auto"/>
              <w:right w:val="single" w:sz="8" w:space="0" w:color="auto"/>
            </w:tcBorders>
          </w:tcPr>
          <w:p w14:paraId="780E4FFC" w14:textId="77777777" w:rsidR="004B2554" w:rsidRPr="009F4593" w:rsidRDefault="00643106" w:rsidP="005D1FAB">
            <w:pPr>
              <w:spacing w:after="120" w:line="276" w:lineRule="auto"/>
              <w:rPr>
                <w:rFonts w:ascii="Arial" w:hAnsi="Arial" w:cs="Arial"/>
                <w:sz w:val="22"/>
                <w:szCs w:val="22"/>
              </w:rPr>
            </w:pPr>
            <w:r w:rsidRPr="009F4593">
              <w:rPr>
                <w:rFonts w:ascii="Arial" w:hAnsi="Arial" w:cs="Arial"/>
                <w:sz w:val="22"/>
                <w:szCs w:val="22"/>
              </w:rPr>
              <w:t xml:space="preserve">Home or forwarding address: </w:t>
            </w:r>
          </w:p>
          <w:p w14:paraId="581F75C6" w14:textId="77777777" w:rsidR="004B2554" w:rsidRPr="009F4593" w:rsidRDefault="00451312" w:rsidP="005D1FAB">
            <w:pPr>
              <w:spacing w:after="120" w:line="276" w:lineRule="auto"/>
              <w:rPr>
                <w:rFonts w:ascii="Arial" w:hAnsi="Arial" w:cs="Arial"/>
                <w:sz w:val="22"/>
                <w:szCs w:val="22"/>
              </w:rPr>
            </w:pPr>
          </w:p>
          <w:p w14:paraId="49F61741" w14:textId="77777777" w:rsidR="004B2554" w:rsidRPr="009F4593" w:rsidRDefault="00451312" w:rsidP="005D1FAB">
            <w:pPr>
              <w:spacing w:after="120" w:line="276" w:lineRule="auto"/>
              <w:rPr>
                <w:rFonts w:ascii="Arial" w:hAnsi="Arial" w:cs="Arial"/>
                <w:snapToGrid w:val="0"/>
                <w:sz w:val="22"/>
                <w:szCs w:val="22"/>
              </w:rPr>
            </w:pPr>
          </w:p>
        </w:tc>
      </w:tr>
      <w:tr w:rsidR="004B2554" w:rsidRPr="009F4593" w14:paraId="2339320F" w14:textId="77777777" w:rsidTr="005D1FAB">
        <w:tc>
          <w:tcPr>
            <w:tcW w:w="5000" w:type="pct"/>
            <w:gridSpan w:val="3"/>
            <w:tcBorders>
              <w:top w:val="single" w:sz="8" w:space="0" w:color="auto"/>
              <w:left w:val="single" w:sz="8" w:space="0" w:color="auto"/>
              <w:bottom w:val="single" w:sz="8" w:space="0" w:color="auto"/>
              <w:right w:val="single" w:sz="8" w:space="0" w:color="auto"/>
            </w:tcBorders>
            <w:hideMark/>
          </w:tcPr>
          <w:p w14:paraId="357D4E7F" w14:textId="77777777" w:rsidR="004B2554" w:rsidRPr="009F4593" w:rsidRDefault="00643106" w:rsidP="005D1FAB">
            <w:pPr>
              <w:pStyle w:val="Heading2"/>
              <w:spacing w:before="0" w:line="276" w:lineRule="auto"/>
              <w:rPr>
                <w:rFonts w:ascii="Arial" w:hAnsi="Arial" w:cs="Arial"/>
                <w:snapToGrid w:val="0"/>
                <w:sz w:val="22"/>
                <w:szCs w:val="22"/>
              </w:rPr>
            </w:pPr>
            <w:r w:rsidRPr="009F4593">
              <w:rPr>
                <w:rFonts w:ascii="Arial" w:hAnsi="Arial" w:cs="Arial"/>
                <w:sz w:val="22"/>
                <w:szCs w:val="22"/>
              </w:rPr>
              <w:t>Termination considerations</w:t>
            </w:r>
          </w:p>
        </w:tc>
      </w:tr>
      <w:tr w:rsidR="004B2554" w:rsidRPr="009F4593" w14:paraId="789D2CBC"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6442392C"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Consider the time and resources to replace and train a new employee. The termination should be treated as a last resort.</w:t>
            </w:r>
          </w:p>
        </w:tc>
        <w:tc>
          <w:tcPr>
            <w:tcW w:w="701" w:type="pct"/>
            <w:tcBorders>
              <w:top w:val="single" w:sz="8" w:space="0" w:color="auto"/>
              <w:left w:val="single" w:sz="8" w:space="0" w:color="auto"/>
              <w:bottom w:val="single" w:sz="8" w:space="0" w:color="auto"/>
              <w:right w:val="single" w:sz="8" w:space="0" w:color="auto"/>
            </w:tcBorders>
            <w:hideMark/>
          </w:tcPr>
          <w:p w14:paraId="5B983103"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30803004"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40CA10AC"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Consider whether you have a valid reason for dismissal and documents to support that reason.</w:t>
            </w:r>
          </w:p>
        </w:tc>
        <w:tc>
          <w:tcPr>
            <w:tcW w:w="701" w:type="pct"/>
            <w:tcBorders>
              <w:top w:val="single" w:sz="8" w:space="0" w:color="auto"/>
              <w:left w:val="single" w:sz="8" w:space="0" w:color="auto"/>
              <w:bottom w:val="single" w:sz="8" w:space="0" w:color="auto"/>
              <w:right w:val="single" w:sz="8" w:space="0" w:color="auto"/>
            </w:tcBorders>
            <w:hideMark/>
          </w:tcPr>
          <w:p w14:paraId="22EE7160"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6CDB2EA0"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40BECF83"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Ensure you have appropriately managed any conduct and/or performance issues. See the Performance Management Checklist.</w:t>
            </w:r>
          </w:p>
        </w:tc>
        <w:tc>
          <w:tcPr>
            <w:tcW w:w="701" w:type="pct"/>
            <w:tcBorders>
              <w:top w:val="single" w:sz="8" w:space="0" w:color="auto"/>
              <w:left w:val="single" w:sz="8" w:space="0" w:color="auto"/>
              <w:bottom w:val="single" w:sz="8" w:space="0" w:color="auto"/>
              <w:right w:val="single" w:sz="8" w:space="0" w:color="auto"/>
            </w:tcBorders>
            <w:hideMark/>
          </w:tcPr>
          <w:p w14:paraId="732BA80F"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49CDBFE6"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2F988E9C"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Check the termination of employment provisions in the employee’s terms and conditions of employment (for example an applicable award, agreement, contract, or other industrial instrument). Ensure you comply with these provisions.</w:t>
            </w:r>
          </w:p>
        </w:tc>
        <w:tc>
          <w:tcPr>
            <w:tcW w:w="701" w:type="pct"/>
            <w:tcBorders>
              <w:top w:val="single" w:sz="8" w:space="0" w:color="auto"/>
              <w:left w:val="single" w:sz="8" w:space="0" w:color="auto"/>
              <w:bottom w:val="single" w:sz="8" w:space="0" w:color="auto"/>
              <w:right w:val="single" w:sz="8" w:space="0" w:color="auto"/>
            </w:tcBorders>
            <w:hideMark/>
          </w:tcPr>
          <w:p w14:paraId="0AA3D276"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7F2C1E63"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7547BBE2"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Check whether you have a Termination Policy and make sure you comply with the procedures outlined in the Policy when terminating the employee's employment. If the employee is being terminated for reason of redundancy, see the Redundancy Checklist.</w:t>
            </w:r>
          </w:p>
        </w:tc>
        <w:tc>
          <w:tcPr>
            <w:tcW w:w="701" w:type="pct"/>
            <w:tcBorders>
              <w:top w:val="single" w:sz="8" w:space="0" w:color="auto"/>
              <w:left w:val="single" w:sz="8" w:space="0" w:color="auto"/>
              <w:bottom w:val="single" w:sz="8" w:space="0" w:color="auto"/>
              <w:right w:val="single" w:sz="8" w:space="0" w:color="auto"/>
            </w:tcBorders>
            <w:hideMark/>
          </w:tcPr>
          <w:p w14:paraId="5BFFCB6E"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296EA54D"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5A96BD97"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Check what legislative provisions apply in relation to the termination.</w:t>
            </w:r>
          </w:p>
        </w:tc>
        <w:tc>
          <w:tcPr>
            <w:tcW w:w="701" w:type="pct"/>
            <w:tcBorders>
              <w:top w:val="single" w:sz="8" w:space="0" w:color="auto"/>
              <w:left w:val="single" w:sz="8" w:space="0" w:color="auto"/>
              <w:bottom w:val="single" w:sz="8" w:space="0" w:color="auto"/>
              <w:right w:val="single" w:sz="8" w:space="0" w:color="auto"/>
            </w:tcBorders>
            <w:hideMark/>
          </w:tcPr>
          <w:p w14:paraId="63F42CFC"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2A2A62C6"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14C84814"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Ensure the reason for dismissal is not unlawful or discriminatory.</w:t>
            </w:r>
          </w:p>
        </w:tc>
        <w:tc>
          <w:tcPr>
            <w:tcW w:w="701" w:type="pct"/>
            <w:tcBorders>
              <w:top w:val="single" w:sz="8" w:space="0" w:color="auto"/>
              <w:left w:val="single" w:sz="8" w:space="0" w:color="auto"/>
              <w:bottom w:val="single" w:sz="8" w:space="0" w:color="auto"/>
              <w:right w:val="single" w:sz="8" w:space="0" w:color="auto"/>
            </w:tcBorders>
            <w:hideMark/>
          </w:tcPr>
          <w:p w14:paraId="6281D738"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1A92CB7A"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371C2131"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Act fairly in conducting the dismissal.</w:t>
            </w:r>
          </w:p>
        </w:tc>
        <w:tc>
          <w:tcPr>
            <w:tcW w:w="701" w:type="pct"/>
            <w:tcBorders>
              <w:top w:val="single" w:sz="8" w:space="0" w:color="auto"/>
              <w:left w:val="single" w:sz="8" w:space="0" w:color="auto"/>
              <w:bottom w:val="single" w:sz="8" w:space="0" w:color="auto"/>
              <w:right w:val="single" w:sz="8" w:space="0" w:color="auto"/>
            </w:tcBorders>
            <w:hideMark/>
          </w:tcPr>
          <w:p w14:paraId="4D3237C8"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0637019C"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0C94B64E"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Inform the employee of the meeting in advance and provide them with an opportunity to have a support person present.</w:t>
            </w:r>
          </w:p>
        </w:tc>
        <w:tc>
          <w:tcPr>
            <w:tcW w:w="701" w:type="pct"/>
            <w:tcBorders>
              <w:top w:val="single" w:sz="8" w:space="0" w:color="auto"/>
              <w:left w:val="single" w:sz="8" w:space="0" w:color="auto"/>
              <w:bottom w:val="single" w:sz="8" w:space="0" w:color="auto"/>
              <w:right w:val="single" w:sz="8" w:space="0" w:color="auto"/>
            </w:tcBorders>
            <w:hideMark/>
          </w:tcPr>
          <w:p w14:paraId="40227D8B"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06EB057B"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0745756C"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Meet with the employee to discuss the reason(s) for the dismissal.</w:t>
            </w:r>
          </w:p>
        </w:tc>
        <w:tc>
          <w:tcPr>
            <w:tcW w:w="701" w:type="pct"/>
            <w:tcBorders>
              <w:top w:val="single" w:sz="8" w:space="0" w:color="auto"/>
              <w:left w:val="single" w:sz="8" w:space="0" w:color="auto"/>
              <w:bottom w:val="single" w:sz="8" w:space="0" w:color="auto"/>
              <w:right w:val="single" w:sz="8" w:space="0" w:color="auto"/>
            </w:tcBorders>
            <w:hideMark/>
          </w:tcPr>
          <w:p w14:paraId="0EB6691C"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445682DA"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013DFCE7"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Allow the employee an opportunity to respond.</w:t>
            </w:r>
          </w:p>
        </w:tc>
        <w:tc>
          <w:tcPr>
            <w:tcW w:w="701" w:type="pct"/>
            <w:tcBorders>
              <w:top w:val="single" w:sz="8" w:space="0" w:color="auto"/>
              <w:left w:val="single" w:sz="8" w:space="0" w:color="auto"/>
              <w:bottom w:val="single" w:sz="8" w:space="0" w:color="auto"/>
              <w:right w:val="single" w:sz="8" w:space="0" w:color="auto"/>
            </w:tcBorders>
            <w:hideMark/>
          </w:tcPr>
          <w:p w14:paraId="421BECC1"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5D297112"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45E6C939"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Discuss any prior warnings.</w:t>
            </w:r>
          </w:p>
        </w:tc>
        <w:tc>
          <w:tcPr>
            <w:tcW w:w="701" w:type="pct"/>
            <w:tcBorders>
              <w:top w:val="single" w:sz="8" w:space="0" w:color="auto"/>
              <w:left w:val="single" w:sz="8" w:space="0" w:color="auto"/>
              <w:bottom w:val="single" w:sz="8" w:space="0" w:color="auto"/>
              <w:right w:val="single" w:sz="8" w:space="0" w:color="auto"/>
            </w:tcBorders>
            <w:hideMark/>
          </w:tcPr>
          <w:p w14:paraId="41C27C5A"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1FB6F79D"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19E39A5B"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Inform the employee of the dismissal and the reason(s).</w:t>
            </w:r>
          </w:p>
        </w:tc>
        <w:tc>
          <w:tcPr>
            <w:tcW w:w="701" w:type="pct"/>
            <w:tcBorders>
              <w:top w:val="single" w:sz="8" w:space="0" w:color="auto"/>
              <w:left w:val="single" w:sz="8" w:space="0" w:color="auto"/>
              <w:bottom w:val="single" w:sz="8" w:space="0" w:color="auto"/>
              <w:right w:val="single" w:sz="8" w:space="0" w:color="auto"/>
            </w:tcBorders>
            <w:hideMark/>
          </w:tcPr>
          <w:p w14:paraId="4BA54E3A"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07D39598"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49461521"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Keep a record of the discussion with employee.</w:t>
            </w:r>
          </w:p>
        </w:tc>
        <w:tc>
          <w:tcPr>
            <w:tcW w:w="701" w:type="pct"/>
            <w:tcBorders>
              <w:top w:val="single" w:sz="8" w:space="0" w:color="auto"/>
              <w:left w:val="single" w:sz="8" w:space="0" w:color="auto"/>
              <w:bottom w:val="single" w:sz="8" w:space="0" w:color="auto"/>
              <w:right w:val="single" w:sz="8" w:space="0" w:color="auto"/>
            </w:tcBorders>
            <w:hideMark/>
          </w:tcPr>
          <w:p w14:paraId="20A57DB0"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0E08BDCE"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5B1E94BA"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Calculate the employee’s pay-out entitlements as at the date the termination of employment will take effect and prepare a detailed statement to issue to the employee.</w:t>
            </w:r>
          </w:p>
        </w:tc>
        <w:tc>
          <w:tcPr>
            <w:tcW w:w="701" w:type="pct"/>
            <w:tcBorders>
              <w:top w:val="single" w:sz="8" w:space="0" w:color="auto"/>
              <w:left w:val="single" w:sz="8" w:space="0" w:color="auto"/>
              <w:bottom w:val="single" w:sz="8" w:space="0" w:color="auto"/>
              <w:right w:val="single" w:sz="8" w:space="0" w:color="auto"/>
            </w:tcBorders>
            <w:hideMark/>
          </w:tcPr>
          <w:p w14:paraId="3F3C795D"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75411CB9"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00663339" w14:textId="77777777" w:rsidR="004B2554" w:rsidRPr="009F4593" w:rsidRDefault="00643106" w:rsidP="004B2554">
            <w:pPr>
              <w:pStyle w:val="Level1General"/>
              <w:numPr>
                <w:ilvl w:val="0"/>
                <w:numId w:val="10"/>
              </w:numPr>
              <w:spacing w:line="276" w:lineRule="auto"/>
              <w:rPr>
                <w:rFonts w:ascii="Arial" w:hAnsi="Arial" w:cs="Arial"/>
                <w:sz w:val="22"/>
                <w:szCs w:val="22"/>
              </w:rPr>
            </w:pPr>
            <w:r w:rsidRPr="009F4593">
              <w:rPr>
                <w:rFonts w:ascii="Arial" w:hAnsi="Arial" w:cs="Arial"/>
                <w:sz w:val="22"/>
                <w:szCs w:val="22"/>
              </w:rPr>
              <w:lastRenderedPageBreak/>
              <w:t xml:space="preserve">Notice: there are minimum notice requirements in the </w:t>
            </w:r>
            <w:r w:rsidRPr="009F4593">
              <w:rPr>
                <w:rStyle w:val="Italics"/>
                <w:rFonts w:ascii="Arial" w:hAnsi="Arial" w:cs="Arial"/>
                <w:sz w:val="22"/>
                <w:szCs w:val="22"/>
              </w:rPr>
              <w:t>Fair Work Act</w:t>
            </w:r>
            <w:r w:rsidRPr="009F4593">
              <w:rPr>
                <w:rFonts w:ascii="Arial" w:hAnsi="Arial" w:cs="Arial"/>
                <w:sz w:val="22"/>
                <w:szCs w:val="22"/>
              </w:rPr>
              <w:t xml:space="preserve"> </w:t>
            </w:r>
            <w:r w:rsidRPr="009F4593">
              <w:rPr>
                <w:rFonts w:ascii="Arial" w:hAnsi="Arial" w:cs="Arial"/>
                <w:i/>
                <w:sz w:val="22"/>
                <w:szCs w:val="22"/>
              </w:rPr>
              <w:t>2009</w:t>
            </w:r>
            <w:r w:rsidRPr="009F4593">
              <w:rPr>
                <w:rFonts w:ascii="Arial" w:hAnsi="Arial" w:cs="Arial"/>
                <w:sz w:val="22"/>
                <w:szCs w:val="22"/>
              </w:rPr>
              <w:t xml:space="preserve"> </w:t>
            </w:r>
            <w:r w:rsidRPr="009F4593">
              <w:rPr>
                <w:rFonts w:ascii="Arial" w:hAnsi="Arial" w:cs="Arial"/>
                <w:i/>
                <w:sz w:val="22"/>
                <w:szCs w:val="22"/>
              </w:rPr>
              <w:t>(Cth)</w:t>
            </w:r>
            <w:r w:rsidRPr="009F4593">
              <w:rPr>
                <w:rFonts w:ascii="Arial" w:hAnsi="Arial" w:cs="Arial"/>
                <w:sz w:val="22"/>
                <w:szCs w:val="22"/>
              </w:rPr>
              <w:t>, which must be complied with. However, if the employee’s contract of employment, applicable award or agreement provides a more generous notice entitlement, you should apply this notice period.</w:t>
            </w:r>
          </w:p>
          <w:p w14:paraId="6BC7CBB3" w14:textId="77777777" w:rsidR="004B2554" w:rsidRPr="009F4593" w:rsidRDefault="00643106" w:rsidP="005D1FAB">
            <w:pPr>
              <w:pStyle w:val="FO1General"/>
              <w:spacing w:line="276" w:lineRule="auto"/>
              <w:rPr>
                <w:rFonts w:ascii="Arial" w:hAnsi="Arial" w:cs="Arial"/>
                <w:snapToGrid w:val="0"/>
                <w:sz w:val="22"/>
                <w:szCs w:val="22"/>
              </w:rPr>
            </w:pPr>
            <w:r w:rsidRPr="009F4593">
              <w:rPr>
                <w:rFonts w:ascii="Arial" w:hAnsi="Arial" w:cs="Arial"/>
                <w:sz w:val="22"/>
                <w:szCs w:val="22"/>
              </w:rPr>
              <w:t xml:space="preserve">If the employee does not have an up-to-date contract of employment or if it does not expressly state the required notice period, a period of reasonable notice may be implied. This may be more than the minimum notice requirements in the </w:t>
            </w:r>
            <w:r w:rsidRPr="009F4593">
              <w:rPr>
                <w:rStyle w:val="Italics"/>
                <w:rFonts w:ascii="Arial" w:hAnsi="Arial" w:cs="Arial"/>
                <w:sz w:val="22"/>
                <w:szCs w:val="22"/>
              </w:rPr>
              <w:t>Fair Work Act</w:t>
            </w:r>
            <w:r w:rsidRPr="009F4593">
              <w:rPr>
                <w:rFonts w:ascii="Arial" w:hAnsi="Arial" w:cs="Arial"/>
                <w:sz w:val="22"/>
                <w:szCs w:val="22"/>
              </w:rPr>
              <w:t xml:space="preserve"> </w:t>
            </w:r>
            <w:r w:rsidRPr="009F4593">
              <w:rPr>
                <w:rFonts w:ascii="Arial" w:hAnsi="Arial" w:cs="Arial"/>
                <w:i/>
                <w:sz w:val="22"/>
                <w:szCs w:val="22"/>
              </w:rPr>
              <w:t>2009</w:t>
            </w:r>
            <w:r w:rsidRPr="009F4593">
              <w:rPr>
                <w:rFonts w:ascii="Arial" w:hAnsi="Arial" w:cs="Arial"/>
                <w:sz w:val="22"/>
                <w:szCs w:val="22"/>
              </w:rPr>
              <w:t xml:space="preserve"> </w:t>
            </w:r>
            <w:r w:rsidRPr="009F4593">
              <w:rPr>
                <w:rFonts w:ascii="Arial" w:hAnsi="Arial" w:cs="Arial"/>
                <w:i/>
                <w:sz w:val="22"/>
                <w:szCs w:val="22"/>
              </w:rPr>
              <w:t>(Cth)</w:t>
            </w:r>
            <w:r w:rsidRPr="009F4593">
              <w:rPr>
                <w:rFonts w:ascii="Arial" w:hAnsi="Arial" w:cs="Arial"/>
                <w:sz w:val="22"/>
                <w:szCs w:val="22"/>
              </w:rPr>
              <w:t>. As such, you should seek legal advice before terminating the employee’s employment.</w:t>
            </w:r>
          </w:p>
        </w:tc>
        <w:tc>
          <w:tcPr>
            <w:tcW w:w="701" w:type="pct"/>
            <w:tcBorders>
              <w:top w:val="single" w:sz="8" w:space="0" w:color="auto"/>
              <w:left w:val="single" w:sz="8" w:space="0" w:color="auto"/>
              <w:bottom w:val="single" w:sz="8" w:space="0" w:color="auto"/>
              <w:right w:val="single" w:sz="8" w:space="0" w:color="auto"/>
            </w:tcBorders>
            <w:hideMark/>
          </w:tcPr>
          <w:p w14:paraId="6ADE827E"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54A08345"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5DF7D646"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 xml:space="preserve">Notify the employee of his/her termination in </w:t>
            </w:r>
            <w:r w:rsidRPr="009F4593">
              <w:rPr>
                <w:rStyle w:val="Bold"/>
                <w:rFonts w:ascii="Arial" w:hAnsi="Arial" w:cs="Arial"/>
                <w:b w:val="0"/>
                <w:sz w:val="22"/>
                <w:szCs w:val="22"/>
              </w:rPr>
              <w:t>writing</w:t>
            </w:r>
            <w:r w:rsidRPr="009F4593">
              <w:rPr>
                <w:rFonts w:ascii="Arial" w:hAnsi="Arial" w:cs="Arial"/>
                <w:sz w:val="22"/>
                <w:szCs w:val="22"/>
              </w:rPr>
              <w:t xml:space="preserve"> stating the reasons for the dismissal and their final date of employment. You should make sure these reasons do not expose your business to the risk of legal action. For example, the reasons should not be discriminatory or unlawful. If you are not sure how to word the termination letter, have a look at the sample documents provided as part of the </w:t>
            </w:r>
            <w:r w:rsidRPr="009F4593">
              <w:rPr>
                <w:rFonts w:ascii="Arial" w:hAnsi="Arial" w:cs="Arial"/>
                <w:i/>
                <w:sz w:val="22"/>
                <w:szCs w:val="22"/>
              </w:rPr>
              <w:t>HR Advance</w:t>
            </w:r>
            <w:r w:rsidRPr="009F4593">
              <w:rPr>
                <w:rFonts w:ascii="Arial" w:hAnsi="Arial" w:cs="Arial"/>
                <w:sz w:val="22"/>
                <w:szCs w:val="22"/>
              </w:rPr>
              <w:t xml:space="preserve"> service. If you are still unsure, obtain legal advice.</w:t>
            </w:r>
          </w:p>
        </w:tc>
        <w:tc>
          <w:tcPr>
            <w:tcW w:w="701" w:type="pct"/>
            <w:tcBorders>
              <w:top w:val="single" w:sz="8" w:space="0" w:color="auto"/>
              <w:left w:val="single" w:sz="8" w:space="0" w:color="auto"/>
              <w:bottom w:val="single" w:sz="8" w:space="0" w:color="auto"/>
              <w:right w:val="single" w:sz="8" w:space="0" w:color="auto"/>
            </w:tcBorders>
            <w:hideMark/>
          </w:tcPr>
          <w:p w14:paraId="07E41905"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64A27F7A"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2CD8DF96"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 xml:space="preserve">Summary dismissal: if the conduct of the employee is wilful or deliberate behaviour that is inconsistent with the continuation of the contract of employment, it may be sufficiently serious to warrant summary dismissal. In circumstances of serious or wilful misconduct, an employer can dispense with notice of termination and dismiss the employee instantly. [In such circumstances, check whether your business has a disciplinary policy and if </w:t>
            </w:r>
            <w:proofErr w:type="gramStart"/>
            <w:r w:rsidRPr="009F4593">
              <w:rPr>
                <w:rFonts w:ascii="Arial" w:hAnsi="Arial" w:cs="Arial"/>
                <w:sz w:val="22"/>
                <w:szCs w:val="22"/>
              </w:rPr>
              <w:t>so</w:t>
            </w:r>
            <w:proofErr w:type="gramEnd"/>
            <w:r w:rsidRPr="009F4593">
              <w:rPr>
                <w:rFonts w:ascii="Arial" w:hAnsi="Arial" w:cs="Arial"/>
                <w:sz w:val="22"/>
                <w:szCs w:val="22"/>
              </w:rPr>
              <w:t xml:space="preserve"> comply with it. Ensure the investigation process is conducted fairly and give the employee an opportunity to respond to the allegations.] If you are not sure whether the employee’s actions warrant a summary dismissal, seek legal advice </w:t>
            </w:r>
            <w:r w:rsidRPr="009F4593">
              <w:rPr>
                <w:rStyle w:val="Bold"/>
                <w:rFonts w:ascii="Arial" w:hAnsi="Arial" w:cs="Arial"/>
                <w:b w:val="0"/>
                <w:sz w:val="22"/>
                <w:szCs w:val="22"/>
              </w:rPr>
              <w:t>prior</w:t>
            </w:r>
            <w:r w:rsidRPr="009F4593">
              <w:rPr>
                <w:rFonts w:ascii="Arial" w:hAnsi="Arial" w:cs="Arial"/>
                <w:b/>
                <w:sz w:val="22"/>
                <w:szCs w:val="22"/>
              </w:rPr>
              <w:t xml:space="preserve"> </w:t>
            </w:r>
            <w:r w:rsidRPr="009F4593">
              <w:rPr>
                <w:rFonts w:ascii="Arial" w:hAnsi="Arial" w:cs="Arial"/>
                <w:sz w:val="22"/>
                <w:szCs w:val="22"/>
              </w:rPr>
              <w:t>to terminating the employment.</w:t>
            </w:r>
          </w:p>
        </w:tc>
        <w:tc>
          <w:tcPr>
            <w:tcW w:w="701" w:type="pct"/>
            <w:tcBorders>
              <w:top w:val="single" w:sz="8" w:space="0" w:color="auto"/>
              <w:left w:val="single" w:sz="8" w:space="0" w:color="auto"/>
              <w:bottom w:val="single" w:sz="8" w:space="0" w:color="auto"/>
              <w:right w:val="single" w:sz="8" w:space="0" w:color="auto"/>
            </w:tcBorders>
            <w:hideMark/>
          </w:tcPr>
          <w:p w14:paraId="17063817"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3AC5FD39"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49016335"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 xml:space="preserve">Payment in lieu of </w:t>
            </w:r>
            <w:proofErr w:type="gramStart"/>
            <w:r w:rsidRPr="009F4593">
              <w:rPr>
                <w:rFonts w:ascii="Arial" w:hAnsi="Arial" w:cs="Arial"/>
                <w:sz w:val="22"/>
                <w:szCs w:val="22"/>
              </w:rPr>
              <w:t>notice</w:t>
            </w:r>
            <w:proofErr w:type="gramEnd"/>
            <w:r w:rsidRPr="009F4593">
              <w:rPr>
                <w:rFonts w:ascii="Arial" w:hAnsi="Arial" w:cs="Arial"/>
                <w:sz w:val="22"/>
                <w:szCs w:val="22"/>
              </w:rPr>
              <w:t>: if you are concerned about the employee remaining in the business during any relevant notice period, you may make a payment to them in lieu of notice if the employee’s contract of employment, award or agreement, allows you to do so. Alternatively, you may have the employee stay at home rather than performing work if there is a provision to enable this in their terms of engagement (this is commonly known as placing the employee on gardening leave during their notice period).</w:t>
            </w:r>
          </w:p>
        </w:tc>
        <w:tc>
          <w:tcPr>
            <w:tcW w:w="701" w:type="pct"/>
            <w:tcBorders>
              <w:top w:val="single" w:sz="8" w:space="0" w:color="auto"/>
              <w:left w:val="single" w:sz="8" w:space="0" w:color="auto"/>
              <w:bottom w:val="single" w:sz="8" w:space="0" w:color="auto"/>
              <w:right w:val="single" w:sz="8" w:space="0" w:color="auto"/>
            </w:tcBorders>
            <w:hideMark/>
          </w:tcPr>
          <w:p w14:paraId="5547B3B5"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355FE572"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58903EB6"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Notify other parties affected by the termination, (</w:t>
            </w:r>
            <w:proofErr w:type="gramStart"/>
            <w:r w:rsidRPr="009F4593">
              <w:rPr>
                <w:rFonts w:ascii="Arial" w:hAnsi="Arial" w:cs="Arial"/>
                <w:sz w:val="22"/>
                <w:szCs w:val="22"/>
              </w:rPr>
              <w:t>e.g.</w:t>
            </w:r>
            <w:proofErr w:type="gramEnd"/>
            <w:r w:rsidRPr="009F4593">
              <w:rPr>
                <w:rFonts w:ascii="Arial" w:hAnsi="Arial" w:cs="Arial"/>
                <w:sz w:val="22"/>
                <w:szCs w:val="22"/>
              </w:rPr>
              <w:t xml:space="preserve"> the employee’s superannuation fund, workers’ compensation and other insurers (where relevant), other employees and managers, payroll, key customers, security and IT etc). If the termination of the employee’s employment is for performance or conduct related issues, keep the reasons for the termination confidential.</w:t>
            </w:r>
          </w:p>
        </w:tc>
        <w:tc>
          <w:tcPr>
            <w:tcW w:w="701" w:type="pct"/>
            <w:tcBorders>
              <w:top w:val="single" w:sz="8" w:space="0" w:color="auto"/>
              <w:left w:val="single" w:sz="8" w:space="0" w:color="auto"/>
              <w:bottom w:val="single" w:sz="8" w:space="0" w:color="auto"/>
              <w:right w:val="single" w:sz="8" w:space="0" w:color="auto"/>
            </w:tcBorders>
            <w:hideMark/>
          </w:tcPr>
          <w:p w14:paraId="30C29F24"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15F6D024"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3AF21730"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lastRenderedPageBreak/>
              <w:t>Arrange the return of any property of the employer which is in the employee’s custody, possession or control (</w:t>
            </w:r>
            <w:proofErr w:type="gramStart"/>
            <w:r w:rsidRPr="009F4593">
              <w:rPr>
                <w:rFonts w:ascii="Arial" w:hAnsi="Arial" w:cs="Arial"/>
                <w:sz w:val="22"/>
                <w:szCs w:val="22"/>
              </w:rPr>
              <w:t>e.g.</w:t>
            </w:r>
            <w:proofErr w:type="gramEnd"/>
            <w:r w:rsidRPr="009F4593">
              <w:rPr>
                <w:rFonts w:ascii="Arial" w:hAnsi="Arial" w:cs="Arial"/>
                <w:sz w:val="22"/>
                <w:szCs w:val="22"/>
              </w:rPr>
              <w:t xml:space="preserve"> company provided vehicle, mobile telephone, laptop, business cards, office keys, security passes etc). Also, change any passwords and other security measures, which would allow the employee in question to continue to gain access to the business or its computer network. See the Property Return Checklist.</w:t>
            </w:r>
          </w:p>
        </w:tc>
        <w:tc>
          <w:tcPr>
            <w:tcW w:w="701" w:type="pct"/>
            <w:tcBorders>
              <w:top w:val="single" w:sz="8" w:space="0" w:color="auto"/>
              <w:left w:val="single" w:sz="8" w:space="0" w:color="auto"/>
              <w:bottom w:val="single" w:sz="8" w:space="0" w:color="auto"/>
              <w:right w:val="single" w:sz="8" w:space="0" w:color="auto"/>
            </w:tcBorders>
            <w:hideMark/>
          </w:tcPr>
          <w:p w14:paraId="74705EEE"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740BED80"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389BBC56"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Provide a statement of service if required by an applicable award or agreement, or where requested by the employee. If the employee has requested a written reference, seek legal advice before agreeing to this request.</w:t>
            </w:r>
          </w:p>
        </w:tc>
        <w:tc>
          <w:tcPr>
            <w:tcW w:w="701" w:type="pct"/>
            <w:tcBorders>
              <w:top w:val="single" w:sz="8" w:space="0" w:color="auto"/>
              <w:left w:val="single" w:sz="8" w:space="0" w:color="auto"/>
              <w:bottom w:val="single" w:sz="8" w:space="0" w:color="auto"/>
              <w:right w:val="single" w:sz="8" w:space="0" w:color="auto"/>
            </w:tcBorders>
            <w:hideMark/>
          </w:tcPr>
          <w:p w14:paraId="4994FF1E"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5D3847C4"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08A32BE8" w14:textId="77777777" w:rsidR="004B2554" w:rsidRPr="009F4593" w:rsidRDefault="00643106" w:rsidP="004B2554">
            <w:pPr>
              <w:pStyle w:val="Level1General"/>
              <w:numPr>
                <w:ilvl w:val="0"/>
                <w:numId w:val="10"/>
              </w:numPr>
              <w:spacing w:line="276" w:lineRule="auto"/>
              <w:rPr>
                <w:rFonts w:ascii="Arial" w:hAnsi="Arial" w:cs="Arial"/>
                <w:snapToGrid w:val="0"/>
                <w:sz w:val="22"/>
                <w:szCs w:val="22"/>
              </w:rPr>
            </w:pPr>
            <w:r w:rsidRPr="009F4593">
              <w:rPr>
                <w:rFonts w:ascii="Arial" w:hAnsi="Arial" w:cs="Arial"/>
                <w:sz w:val="22"/>
                <w:szCs w:val="22"/>
              </w:rPr>
              <w:t>Small businesses should comply with the Small Business Fair Dismissal Code (‘Code’). The Code currently applies to national-system employers that employ fewer than 15 employees (on a headcount basis). If a small business employer can demonstrate compliance with the Code, the employee will be precluded from claiming they have been unfairly dismissed.</w:t>
            </w:r>
          </w:p>
        </w:tc>
        <w:tc>
          <w:tcPr>
            <w:tcW w:w="701" w:type="pct"/>
            <w:tcBorders>
              <w:top w:val="single" w:sz="8" w:space="0" w:color="auto"/>
              <w:left w:val="single" w:sz="8" w:space="0" w:color="auto"/>
              <w:bottom w:val="single" w:sz="8" w:space="0" w:color="auto"/>
              <w:right w:val="single" w:sz="8" w:space="0" w:color="auto"/>
            </w:tcBorders>
            <w:hideMark/>
          </w:tcPr>
          <w:p w14:paraId="76D8260A"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74E8E67E" w14:textId="77777777" w:rsidTr="005D1FAB">
        <w:tc>
          <w:tcPr>
            <w:tcW w:w="5000" w:type="pct"/>
            <w:gridSpan w:val="3"/>
            <w:tcBorders>
              <w:top w:val="single" w:sz="8" w:space="0" w:color="auto"/>
              <w:left w:val="single" w:sz="8" w:space="0" w:color="auto"/>
              <w:bottom w:val="single" w:sz="8" w:space="0" w:color="auto"/>
              <w:right w:val="single" w:sz="8" w:space="0" w:color="auto"/>
            </w:tcBorders>
            <w:hideMark/>
          </w:tcPr>
          <w:p w14:paraId="5326070A" w14:textId="77777777" w:rsidR="004B2554" w:rsidRPr="009F4593" w:rsidRDefault="00643106" w:rsidP="005D1FAB">
            <w:pPr>
              <w:pStyle w:val="Heading2"/>
              <w:spacing w:before="0" w:line="276" w:lineRule="auto"/>
              <w:rPr>
                <w:rFonts w:ascii="Arial" w:hAnsi="Arial" w:cs="Arial"/>
                <w:snapToGrid w:val="0"/>
                <w:sz w:val="22"/>
                <w:szCs w:val="22"/>
              </w:rPr>
            </w:pPr>
            <w:r w:rsidRPr="009F4593">
              <w:rPr>
                <w:rFonts w:ascii="Arial" w:hAnsi="Arial" w:cs="Arial"/>
                <w:sz w:val="22"/>
                <w:szCs w:val="22"/>
              </w:rPr>
              <w:t>Prior to departure:</w:t>
            </w:r>
          </w:p>
        </w:tc>
      </w:tr>
      <w:tr w:rsidR="004B2554" w:rsidRPr="009F4593" w14:paraId="66028F4F"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25DF6424" w14:textId="77777777" w:rsidR="004B2554" w:rsidRPr="009F4593" w:rsidRDefault="00643106" w:rsidP="005D1FAB">
            <w:pPr>
              <w:pStyle w:val="BodyText"/>
              <w:spacing w:line="276" w:lineRule="auto"/>
              <w:rPr>
                <w:rFonts w:ascii="Arial" w:hAnsi="Arial" w:cs="Arial"/>
                <w:snapToGrid w:val="0"/>
                <w:sz w:val="22"/>
                <w:szCs w:val="22"/>
              </w:rPr>
            </w:pPr>
            <w:r w:rsidRPr="009F4593">
              <w:rPr>
                <w:rFonts w:ascii="Arial" w:hAnsi="Arial" w:cs="Arial"/>
                <w:sz w:val="22"/>
                <w:szCs w:val="22"/>
              </w:rPr>
              <w:t>Termination/resignation documents received and placed on the employee’s personnel file.</w:t>
            </w:r>
          </w:p>
        </w:tc>
        <w:tc>
          <w:tcPr>
            <w:tcW w:w="701" w:type="pct"/>
            <w:tcBorders>
              <w:top w:val="single" w:sz="8" w:space="0" w:color="auto"/>
              <w:left w:val="single" w:sz="8" w:space="0" w:color="auto"/>
              <w:bottom w:val="single" w:sz="8" w:space="0" w:color="auto"/>
              <w:right w:val="single" w:sz="8" w:space="0" w:color="auto"/>
            </w:tcBorders>
            <w:hideMark/>
          </w:tcPr>
          <w:p w14:paraId="06117001"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4A13B3B3" w14:textId="77777777" w:rsidTr="005D1FAB">
        <w:tc>
          <w:tcPr>
            <w:tcW w:w="5000" w:type="pct"/>
            <w:gridSpan w:val="3"/>
            <w:tcBorders>
              <w:top w:val="single" w:sz="8" w:space="0" w:color="auto"/>
              <w:left w:val="single" w:sz="8" w:space="0" w:color="auto"/>
              <w:bottom w:val="single" w:sz="8" w:space="0" w:color="auto"/>
              <w:right w:val="single" w:sz="8" w:space="0" w:color="auto"/>
            </w:tcBorders>
            <w:hideMark/>
          </w:tcPr>
          <w:p w14:paraId="0B40A557" w14:textId="77777777" w:rsidR="004B2554" w:rsidRPr="009F4593" w:rsidRDefault="00643106" w:rsidP="005D1FAB">
            <w:pPr>
              <w:pStyle w:val="Heading2"/>
              <w:spacing w:before="0" w:line="276" w:lineRule="auto"/>
              <w:rPr>
                <w:rFonts w:ascii="Arial" w:hAnsi="Arial" w:cs="Arial"/>
                <w:snapToGrid w:val="0"/>
                <w:sz w:val="22"/>
                <w:szCs w:val="22"/>
              </w:rPr>
            </w:pPr>
            <w:r w:rsidRPr="009F4593">
              <w:rPr>
                <w:rFonts w:ascii="Arial" w:hAnsi="Arial" w:cs="Arial"/>
                <w:sz w:val="22"/>
                <w:szCs w:val="22"/>
              </w:rPr>
              <w:t xml:space="preserve">On departure:  </w:t>
            </w:r>
            <w:r w:rsidRPr="009F4593">
              <w:rPr>
                <w:rFonts w:ascii="Arial" w:hAnsi="Arial" w:cs="Arial"/>
                <w:b w:val="0"/>
                <w:sz w:val="22"/>
                <w:szCs w:val="22"/>
              </w:rPr>
              <w:t xml:space="preserve">Complete the </w:t>
            </w:r>
            <w:r w:rsidRPr="009F4593">
              <w:rPr>
                <w:rFonts w:ascii="Arial" w:hAnsi="Arial" w:cs="Arial"/>
                <w:b w:val="0"/>
                <w:i/>
                <w:sz w:val="22"/>
                <w:szCs w:val="22"/>
              </w:rPr>
              <w:t>HR Advance</w:t>
            </w:r>
            <w:r w:rsidRPr="009F4593">
              <w:rPr>
                <w:rFonts w:ascii="Arial" w:hAnsi="Arial" w:cs="Arial"/>
                <w:b w:val="0"/>
                <w:sz w:val="22"/>
                <w:szCs w:val="22"/>
              </w:rPr>
              <w:t xml:space="preserve"> Property Return Checklist</w:t>
            </w:r>
          </w:p>
        </w:tc>
      </w:tr>
      <w:tr w:rsidR="004B2554" w:rsidRPr="009F4593" w14:paraId="2019C22A" w14:textId="77777777" w:rsidTr="005D1FAB">
        <w:tc>
          <w:tcPr>
            <w:tcW w:w="5000" w:type="pct"/>
            <w:gridSpan w:val="3"/>
            <w:tcBorders>
              <w:top w:val="single" w:sz="8" w:space="0" w:color="auto"/>
              <w:left w:val="single" w:sz="8" w:space="0" w:color="auto"/>
              <w:bottom w:val="single" w:sz="8" w:space="0" w:color="auto"/>
              <w:right w:val="single" w:sz="8" w:space="0" w:color="auto"/>
            </w:tcBorders>
            <w:hideMark/>
          </w:tcPr>
          <w:p w14:paraId="70E1C399" w14:textId="77777777" w:rsidR="004B2554" w:rsidRPr="009F4593" w:rsidRDefault="00643106" w:rsidP="005D1FAB">
            <w:pPr>
              <w:pStyle w:val="Heading2"/>
              <w:spacing w:before="0" w:line="276" w:lineRule="auto"/>
              <w:rPr>
                <w:rFonts w:ascii="Arial" w:hAnsi="Arial" w:cs="Arial"/>
                <w:snapToGrid w:val="0"/>
                <w:sz w:val="22"/>
                <w:szCs w:val="22"/>
              </w:rPr>
            </w:pPr>
            <w:r w:rsidRPr="009F4593">
              <w:rPr>
                <w:rFonts w:ascii="Arial" w:hAnsi="Arial" w:cs="Arial"/>
                <w:sz w:val="22"/>
                <w:szCs w:val="22"/>
              </w:rPr>
              <w:t xml:space="preserve">On departure:  </w:t>
            </w:r>
            <w:r w:rsidRPr="009F4593">
              <w:rPr>
                <w:rFonts w:ascii="Arial" w:hAnsi="Arial" w:cs="Arial"/>
                <w:b w:val="0"/>
                <w:sz w:val="22"/>
                <w:szCs w:val="22"/>
              </w:rPr>
              <w:t>Payroll and administration</w:t>
            </w:r>
          </w:p>
        </w:tc>
      </w:tr>
      <w:tr w:rsidR="004B2554" w:rsidRPr="009F4593" w14:paraId="42A7246E"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173A8938" w14:textId="77777777" w:rsidR="004B2554" w:rsidRPr="009F4593" w:rsidRDefault="00643106" w:rsidP="005D1FAB">
            <w:pPr>
              <w:pStyle w:val="BodyText"/>
              <w:spacing w:line="276" w:lineRule="auto"/>
              <w:rPr>
                <w:rFonts w:ascii="Arial" w:hAnsi="Arial" w:cs="Arial"/>
                <w:snapToGrid w:val="0"/>
                <w:sz w:val="22"/>
                <w:szCs w:val="22"/>
              </w:rPr>
            </w:pPr>
            <w:r w:rsidRPr="009F4593">
              <w:rPr>
                <w:rFonts w:ascii="Arial" w:hAnsi="Arial" w:cs="Arial"/>
                <w:sz w:val="22"/>
                <w:szCs w:val="22"/>
              </w:rPr>
              <w:t>Advise Payroll/Accounts:</w:t>
            </w:r>
          </w:p>
        </w:tc>
        <w:tc>
          <w:tcPr>
            <w:tcW w:w="701" w:type="pct"/>
            <w:tcBorders>
              <w:top w:val="single" w:sz="8" w:space="0" w:color="auto"/>
              <w:left w:val="single" w:sz="8" w:space="0" w:color="auto"/>
              <w:bottom w:val="single" w:sz="8" w:space="0" w:color="auto"/>
              <w:right w:val="single" w:sz="8" w:space="0" w:color="auto"/>
            </w:tcBorders>
            <w:hideMark/>
          </w:tcPr>
          <w:p w14:paraId="3BAEF985"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52D14A78"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212D63E2" w14:textId="77777777" w:rsidR="004B2554" w:rsidRPr="009F4593" w:rsidRDefault="00643106" w:rsidP="004B2554">
            <w:pPr>
              <w:pStyle w:val="BTBulleted"/>
              <w:spacing w:line="276" w:lineRule="auto"/>
              <w:rPr>
                <w:rFonts w:ascii="Arial" w:hAnsi="Arial" w:cs="Arial"/>
                <w:snapToGrid w:val="0"/>
                <w:sz w:val="22"/>
                <w:szCs w:val="22"/>
              </w:rPr>
            </w:pPr>
            <w:r w:rsidRPr="009F4593">
              <w:rPr>
                <w:rFonts w:ascii="Arial" w:hAnsi="Arial" w:cs="Arial"/>
                <w:sz w:val="22"/>
                <w:szCs w:val="22"/>
              </w:rPr>
              <w:t>Termination date</w:t>
            </w:r>
          </w:p>
        </w:tc>
        <w:tc>
          <w:tcPr>
            <w:tcW w:w="701" w:type="pct"/>
            <w:tcBorders>
              <w:top w:val="single" w:sz="8" w:space="0" w:color="auto"/>
              <w:left w:val="single" w:sz="8" w:space="0" w:color="auto"/>
              <w:bottom w:val="single" w:sz="8" w:space="0" w:color="auto"/>
              <w:right w:val="single" w:sz="8" w:space="0" w:color="auto"/>
            </w:tcBorders>
            <w:hideMark/>
          </w:tcPr>
          <w:p w14:paraId="655D995C"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0CE0CE2F"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4222B496" w14:textId="77777777" w:rsidR="004B2554" w:rsidRPr="009F4593" w:rsidRDefault="00643106" w:rsidP="004B2554">
            <w:pPr>
              <w:pStyle w:val="BTBulleted"/>
              <w:spacing w:line="276" w:lineRule="auto"/>
              <w:rPr>
                <w:rFonts w:ascii="Arial" w:hAnsi="Arial" w:cs="Arial"/>
                <w:snapToGrid w:val="0"/>
                <w:sz w:val="22"/>
                <w:szCs w:val="22"/>
              </w:rPr>
            </w:pPr>
            <w:r w:rsidRPr="009F4593">
              <w:rPr>
                <w:rFonts w:ascii="Arial" w:hAnsi="Arial" w:cs="Arial"/>
                <w:sz w:val="22"/>
                <w:szCs w:val="22"/>
              </w:rPr>
              <w:t>Final pay</w:t>
            </w:r>
          </w:p>
        </w:tc>
        <w:tc>
          <w:tcPr>
            <w:tcW w:w="701" w:type="pct"/>
            <w:tcBorders>
              <w:top w:val="single" w:sz="8" w:space="0" w:color="auto"/>
              <w:left w:val="single" w:sz="8" w:space="0" w:color="auto"/>
              <w:bottom w:val="single" w:sz="8" w:space="0" w:color="auto"/>
              <w:right w:val="single" w:sz="8" w:space="0" w:color="auto"/>
            </w:tcBorders>
            <w:hideMark/>
          </w:tcPr>
          <w:p w14:paraId="4876B3E9"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33795C53"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2752A111" w14:textId="77777777" w:rsidR="004B2554" w:rsidRPr="009F4593" w:rsidRDefault="00643106" w:rsidP="004B2554">
            <w:pPr>
              <w:pStyle w:val="BTBulleted"/>
              <w:spacing w:line="276" w:lineRule="auto"/>
              <w:rPr>
                <w:rFonts w:ascii="Arial" w:hAnsi="Arial" w:cs="Arial"/>
                <w:snapToGrid w:val="0"/>
                <w:sz w:val="22"/>
                <w:szCs w:val="22"/>
              </w:rPr>
            </w:pPr>
            <w:r w:rsidRPr="009F4593">
              <w:rPr>
                <w:rFonts w:ascii="Arial" w:hAnsi="Arial" w:cs="Arial"/>
                <w:sz w:val="22"/>
                <w:szCs w:val="22"/>
              </w:rPr>
              <w:t>Leave entitlement pay-out</w:t>
            </w:r>
          </w:p>
        </w:tc>
        <w:tc>
          <w:tcPr>
            <w:tcW w:w="701" w:type="pct"/>
            <w:tcBorders>
              <w:top w:val="single" w:sz="8" w:space="0" w:color="auto"/>
              <w:left w:val="single" w:sz="8" w:space="0" w:color="auto"/>
              <w:bottom w:val="single" w:sz="8" w:space="0" w:color="auto"/>
              <w:right w:val="single" w:sz="8" w:space="0" w:color="auto"/>
            </w:tcBorders>
            <w:hideMark/>
          </w:tcPr>
          <w:p w14:paraId="27F9C14D"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6972ACEA"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51D79C37" w14:textId="77777777" w:rsidR="004B2554" w:rsidRPr="009F4593" w:rsidRDefault="00643106" w:rsidP="004B2554">
            <w:pPr>
              <w:pStyle w:val="BTBulleted"/>
              <w:spacing w:line="276" w:lineRule="auto"/>
              <w:rPr>
                <w:rFonts w:ascii="Arial" w:hAnsi="Arial" w:cs="Arial"/>
                <w:snapToGrid w:val="0"/>
                <w:sz w:val="22"/>
                <w:szCs w:val="22"/>
              </w:rPr>
            </w:pPr>
            <w:r w:rsidRPr="009F4593">
              <w:rPr>
                <w:rFonts w:ascii="Arial" w:hAnsi="Arial" w:cs="Arial"/>
                <w:sz w:val="22"/>
                <w:szCs w:val="22"/>
              </w:rPr>
              <w:t>Summary of expenses</w:t>
            </w:r>
          </w:p>
        </w:tc>
        <w:tc>
          <w:tcPr>
            <w:tcW w:w="701" w:type="pct"/>
            <w:tcBorders>
              <w:top w:val="single" w:sz="8" w:space="0" w:color="auto"/>
              <w:left w:val="single" w:sz="8" w:space="0" w:color="auto"/>
              <w:bottom w:val="single" w:sz="8" w:space="0" w:color="auto"/>
              <w:right w:val="single" w:sz="8" w:space="0" w:color="auto"/>
            </w:tcBorders>
            <w:hideMark/>
          </w:tcPr>
          <w:p w14:paraId="5790CF6F"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72F01169"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6F6073CF" w14:textId="77777777" w:rsidR="004B2554" w:rsidRPr="009F4593" w:rsidRDefault="00643106" w:rsidP="004B2554">
            <w:pPr>
              <w:pStyle w:val="BTBulleted"/>
              <w:spacing w:line="276" w:lineRule="auto"/>
              <w:rPr>
                <w:rFonts w:ascii="Arial" w:hAnsi="Arial" w:cs="Arial"/>
                <w:snapToGrid w:val="0"/>
                <w:sz w:val="22"/>
                <w:szCs w:val="22"/>
              </w:rPr>
            </w:pPr>
            <w:r w:rsidRPr="009F4593">
              <w:rPr>
                <w:rFonts w:ascii="Arial" w:hAnsi="Arial" w:cs="Arial"/>
                <w:sz w:val="22"/>
                <w:szCs w:val="22"/>
              </w:rPr>
              <w:t xml:space="preserve">Issue a Group Certificate to the relevant employee, within required </w:t>
            </w:r>
            <w:proofErr w:type="gramStart"/>
            <w:r w:rsidRPr="009F4593">
              <w:rPr>
                <w:rFonts w:ascii="Arial" w:hAnsi="Arial" w:cs="Arial"/>
                <w:sz w:val="22"/>
                <w:szCs w:val="22"/>
              </w:rPr>
              <w:t>time period</w:t>
            </w:r>
            <w:proofErr w:type="gramEnd"/>
            <w:r w:rsidRPr="009F4593">
              <w:rPr>
                <w:rFonts w:ascii="Arial" w:hAnsi="Arial" w:cs="Arial"/>
                <w:sz w:val="22"/>
                <w:szCs w:val="22"/>
              </w:rPr>
              <w:t xml:space="preserve"> after the employee’s employment ceases.</w:t>
            </w:r>
          </w:p>
        </w:tc>
        <w:tc>
          <w:tcPr>
            <w:tcW w:w="701" w:type="pct"/>
            <w:tcBorders>
              <w:top w:val="single" w:sz="8" w:space="0" w:color="auto"/>
              <w:left w:val="single" w:sz="8" w:space="0" w:color="auto"/>
              <w:bottom w:val="single" w:sz="8" w:space="0" w:color="auto"/>
              <w:right w:val="single" w:sz="8" w:space="0" w:color="auto"/>
            </w:tcBorders>
            <w:hideMark/>
          </w:tcPr>
          <w:p w14:paraId="6247AE21"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360DCEBC" w14:textId="77777777" w:rsidTr="005D1FAB">
        <w:tc>
          <w:tcPr>
            <w:tcW w:w="4299" w:type="pct"/>
            <w:gridSpan w:val="2"/>
            <w:tcBorders>
              <w:top w:val="single" w:sz="8" w:space="0" w:color="auto"/>
              <w:left w:val="single" w:sz="8" w:space="0" w:color="auto"/>
              <w:bottom w:val="single" w:sz="8" w:space="0" w:color="auto"/>
              <w:right w:val="single" w:sz="8" w:space="0" w:color="auto"/>
            </w:tcBorders>
            <w:hideMark/>
          </w:tcPr>
          <w:p w14:paraId="7ED8D8C9" w14:textId="77777777" w:rsidR="004B2554" w:rsidRPr="009F4593" w:rsidRDefault="00643106" w:rsidP="004B2554">
            <w:pPr>
              <w:pStyle w:val="BTBulleted"/>
              <w:spacing w:line="276" w:lineRule="auto"/>
              <w:rPr>
                <w:rFonts w:ascii="Arial" w:hAnsi="Arial" w:cs="Arial"/>
                <w:snapToGrid w:val="0"/>
                <w:sz w:val="22"/>
                <w:szCs w:val="22"/>
              </w:rPr>
            </w:pPr>
            <w:r w:rsidRPr="009F4593">
              <w:rPr>
                <w:rFonts w:ascii="Arial" w:hAnsi="Arial" w:cs="Arial"/>
                <w:sz w:val="22"/>
                <w:szCs w:val="22"/>
              </w:rPr>
              <w:t>Update the employee’s employment records to record all details of the termination of the employee’s employment.</w:t>
            </w:r>
          </w:p>
        </w:tc>
        <w:tc>
          <w:tcPr>
            <w:tcW w:w="701" w:type="pct"/>
            <w:tcBorders>
              <w:top w:val="single" w:sz="8" w:space="0" w:color="auto"/>
              <w:left w:val="single" w:sz="8" w:space="0" w:color="auto"/>
              <w:bottom w:val="single" w:sz="8" w:space="0" w:color="auto"/>
              <w:right w:val="single" w:sz="8" w:space="0" w:color="auto"/>
            </w:tcBorders>
            <w:hideMark/>
          </w:tcPr>
          <w:p w14:paraId="600189BC"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r w:rsidR="004B2554" w:rsidRPr="009F4593" w14:paraId="4A5A9CFC" w14:textId="77777777" w:rsidTr="005D1FAB">
        <w:tc>
          <w:tcPr>
            <w:tcW w:w="4299" w:type="pct"/>
            <w:gridSpan w:val="2"/>
            <w:tcBorders>
              <w:top w:val="single" w:sz="8" w:space="0" w:color="auto"/>
              <w:left w:val="single" w:sz="8" w:space="0" w:color="auto"/>
              <w:bottom w:val="single" w:sz="8" w:space="0" w:color="auto"/>
              <w:right w:val="single" w:sz="8" w:space="0" w:color="auto"/>
            </w:tcBorders>
          </w:tcPr>
          <w:p w14:paraId="4AC0C92E" w14:textId="77777777" w:rsidR="004B2554" w:rsidRPr="009F4593" w:rsidRDefault="00643106" w:rsidP="004B2554">
            <w:pPr>
              <w:pStyle w:val="BTBulleted"/>
              <w:spacing w:line="276" w:lineRule="auto"/>
              <w:rPr>
                <w:rFonts w:ascii="Arial" w:hAnsi="Arial" w:cs="Arial"/>
                <w:snapToGrid w:val="0"/>
                <w:sz w:val="22"/>
                <w:szCs w:val="22"/>
              </w:rPr>
            </w:pPr>
            <w:r w:rsidRPr="009F4593">
              <w:rPr>
                <w:rFonts w:ascii="Arial" w:hAnsi="Arial" w:cs="Arial"/>
                <w:sz w:val="22"/>
                <w:szCs w:val="22"/>
              </w:rPr>
              <w:t>Other [insert relevant information]</w:t>
            </w:r>
          </w:p>
          <w:p w14:paraId="60F2BD1B" w14:textId="77777777" w:rsidR="004B2554" w:rsidRPr="009F4593" w:rsidRDefault="00451312" w:rsidP="005D1FAB">
            <w:pPr>
              <w:pStyle w:val="BTBulleted"/>
              <w:numPr>
                <w:ilvl w:val="0"/>
                <w:numId w:val="0"/>
              </w:numPr>
              <w:spacing w:line="276" w:lineRule="auto"/>
              <w:ind w:left="357"/>
              <w:rPr>
                <w:rFonts w:ascii="Arial" w:hAnsi="Arial" w:cs="Arial"/>
                <w:snapToGrid w:val="0"/>
                <w:sz w:val="22"/>
                <w:szCs w:val="22"/>
              </w:rPr>
            </w:pPr>
          </w:p>
        </w:tc>
        <w:tc>
          <w:tcPr>
            <w:tcW w:w="701" w:type="pct"/>
            <w:tcBorders>
              <w:top w:val="single" w:sz="8" w:space="0" w:color="auto"/>
              <w:left w:val="single" w:sz="8" w:space="0" w:color="auto"/>
              <w:bottom w:val="single" w:sz="8" w:space="0" w:color="auto"/>
              <w:right w:val="single" w:sz="8" w:space="0" w:color="auto"/>
            </w:tcBorders>
            <w:hideMark/>
          </w:tcPr>
          <w:p w14:paraId="5B4D9504" w14:textId="77777777" w:rsidR="004B2554" w:rsidRPr="009F4593" w:rsidRDefault="00643106" w:rsidP="004B2554">
            <w:pPr>
              <w:pStyle w:val="ChecklistItem"/>
              <w:spacing w:line="276" w:lineRule="auto"/>
              <w:rPr>
                <w:rFonts w:ascii="Arial" w:hAnsi="Arial" w:cs="Arial"/>
                <w:snapToGrid w:val="0"/>
                <w:sz w:val="22"/>
                <w:szCs w:val="22"/>
              </w:rPr>
            </w:pPr>
            <w:r w:rsidRPr="009F4593">
              <w:rPr>
                <w:rFonts w:ascii="Arial" w:hAnsi="Arial" w:cs="Arial"/>
                <w:sz w:val="22"/>
                <w:szCs w:val="22"/>
              </w:rPr>
              <w:t xml:space="preserve"> </w:t>
            </w:r>
          </w:p>
        </w:tc>
      </w:tr>
    </w:tbl>
    <w:p w14:paraId="114543EB" w14:textId="77777777" w:rsidR="004B2554" w:rsidRPr="009F4593" w:rsidRDefault="00451312" w:rsidP="004B2554">
      <w:pPr>
        <w:pStyle w:val="BodyText"/>
        <w:rPr>
          <w:rFonts w:ascii="Arial" w:hAnsi="Arial" w:cs="Arial"/>
          <w:sz w:val="22"/>
          <w:szCs w:val="22"/>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596"/>
      </w:tblGrid>
      <w:tr w:rsidR="004B2554" w:rsidRPr="009F4593" w14:paraId="7DB323BA" w14:textId="77777777" w:rsidTr="009F4593">
        <w:trPr>
          <w:trHeight w:val="699"/>
        </w:trPr>
        <w:tc>
          <w:tcPr>
            <w:tcW w:w="2500" w:type="pct"/>
            <w:tcBorders>
              <w:bottom w:val="nil"/>
            </w:tcBorders>
          </w:tcPr>
          <w:p w14:paraId="294B5614" w14:textId="1168FD74" w:rsidR="004B2554" w:rsidRPr="009F4593" w:rsidRDefault="00643106" w:rsidP="005D1FAB">
            <w:pPr>
              <w:pStyle w:val="BodyText"/>
              <w:spacing w:line="276" w:lineRule="auto"/>
              <w:rPr>
                <w:rFonts w:ascii="Arial" w:hAnsi="Arial" w:cs="Arial"/>
                <w:snapToGrid w:val="0"/>
                <w:sz w:val="22"/>
                <w:szCs w:val="22"/>
              </w:rPr>
            </w:pPr>
            <w:r w:rsidRPr="009F4593">
              <w:rPr>
                <w:rFonts w:ascii="Arial" w:hAnsi="Arial" w:cs="Arial"/>
                <w:sz w:val="22"/>
                <w:szCs w:val="22"/>
              </w:rPr>
              <w:t>Date</w:t>
            </w:r>
            <w:r w:rsidR="009F4593">
              <w:rPr>
                <w:rFonts w:ascii="Arial" w:hAnsi="Arial" w:cs="Arial"/>
                <w:sz w:val="22"/>
                <w:szCs w:val="22"/>
              </w:rPr>
              <w:t>:</w:t>
            </w:r>
          </w:p>
        </w:tc>
        <w:tc>
          <w:tcPr>
            <w:tcW w:w="2500" w:type="pct"/>
            <w:tcBorders>
              <w:bottom w:val="nil"/>
            </w:tcBorders>
          </w:tcPr>
          <w:p w14:paraId="4A321096" w14:textId="6AA97725" w:rsidR="004B2554" w:rsidRPr="000A2C88" w:rsidRDefault="000A2C88" w:rsidP="005D1FAB">
            <w:pPr>
              <w:spacing w:after="120" w:line="276" w:lineRule="auto"/>
              <w:rPr>
                <w:rFonts w:ascii="Arial" w:hAnsi="Arial" w:cs="Arial"/>
                <w:snapToGrid w:val="0"/>
                <w:sz w:val="22"/>
                <w:szCs w:val="22"/>
              </w:rPr>
            </w:pPr>
            <w:r w:rsidRPr="000A2C88">
              <w:rPr>
                <w:rFonts w:ascii="Arial" w:hAnsi="Arial" w:cs="Arial"/>
                <w:sz w:val="22"/>
                <w:szCs w:val="22"/>
                <w:highlight w:val="yellow"/>
              </w:rPr>
              <w:t>[Insert Position (</w:t>
            </w:r>
            <w:proofErr w:type="gramStart"/>
            <w:r w:rsidRPr="000A2C88">
              <w:rPr>
                <w:rFonts w:ascii="Arial" w:hAnsi="Arial" w:cs="Arial"/>
                <w:sz w:val="22"/>
                <w:szCs w:val="22"/>
                <w:highlight w:val="yellow"/>
              </w:rPr>
              <w:t>e.g.</w:t>
            </w:r>
            <w:proofErr w:type="gramEnd"/>
            <w:r w:rsidRPr="000A2C88">
              <w:rPr>
                <w:rFonts w:ascii="Arial" w:hAnsi="Arial" w:cs="Arial"/>
                <w:sz w:val="22"/>
                <w:szCs w:val="22"/>
                <w:highlight w:val="yellow"/>
              </w:rPr>
              <w:t xml:space="preserve"> CEO/Director/Owner)]</w:t>
            </w:r>
            <w:r w:rsidRPr="000A2C88">
              <w:rPr>
                <w:rFonts w:ascii="Arial" w:hAnsi="Arial" w:cs="Arial"/>
                <w:sz w:val="22"/>
                <w:szCs w:val="22"/>
              </w:rPr>
              <w:t>:</w:t>
            </w:r>
          </w:p>
        </w:tc>
      </w:tr>
      <w:tr w:rsidR="004B2554" w:rsidRPr="009F4593" w14:paraId="12C19762" w14:textId="77777777" w:rsidTr="009F4593">
        <w:trPr>
          <w:trHeight w:hRule="exact" w:val="40"/>
        </w:trPr>
        <w:tc>
          <w:tcPr>
            <w:tcW w:w="2500" w:type="pct"/>
            <w:tcBorders>
              <w:top w:val="nil"/>
            </w:tcBorders>
            <w:shd w:val="clear" w:color="auto" w:fill="FFFFFF"/>
            <w:hideMark/>
          </w:tcPr>
          <w:p w14:paraId="5C6EA395" w14:textId="3A361B8F" w:rsidR="004B2554" w:rsidRPr="009F4593" w:rsidRDefault="00451312" w:rsidP="005D1FAB">
            <w:pPr>
              <w:pStyle w:val="BodyText"/>
              <w:spacing w:line="276" w:lineRule="auto"/>
              <w:rPr>
                <w:rFonts w:ascii="Arial" w:hAnsi="Arial" w:cs="Arial"/>
                <w:snapToGrid w:val="0"/>
                <w:sz w:val="22"/>
                <w:szCs w:val="22"/>
              </w:rPr>
            </w:pPr>
          </w:p>
        </w:tc>
        <w:tc>
          <w:tcPr>
            <w:tcW w:w="2500" w:type="pct"/>
            <w:tcBorders>
              <w:top w:val="nil"/>
            </w:tcBorders>
            <w:shd w:val="clear" w:color="auto" w:fill="FFFFFF"/>
            <w:hideMark/>
          </w:tcPr>
          <w:p w14:paraId="1B8685A4" w14:textId="77777777" w:rsidR="004B2554" w:rsidRPr="009F4593" w:rsidRDefault="00451312" w:rsidP="005D1FAB">
            <w:pPr>
              <w:pStyle w:val="BodyText"/>
              <w:spacing w:line="276" w:lineRule="auto"/>
              <w:rPr>
                <w:rFonts w:ascii="Arial" w:hAnsi="Arial" w:cs="Arial"/>
                <w:snapToGrid w:val="0"/>
                <w:sz w:val="22"/>
                <w:szCs w:val="22"/>
              </w:rPr>
            </w:pPr>
          </w:p>
        </w:tc>
      </w:tr>
    </w:tbl>
    <w:p w14:paraId="509B520C" w14:textId="77777777" w:rsidR="00B64053" w:rsidRPr="009F4593" w:rsidRDefault="00451312" w:rsidP="004B2554">
      <w:pPr>
        <w:rPr>
          <w:rFonts w:ascii="Arial" w:hAnsi="Arial" w:cs="Arial"/>
          <w:sz w:val="22"/>
          <w:szCs w:val="22"/>
        </w:rPr>
      </w:pPr>
    </w:p>
    <w:sectPr w:rsidR="00B64053" w:rsidRPr="009F4593" w:rsidSect="00E44EDD">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D2A5E" w14:textId="77777777" w:rsidR="003624C0" w:rsidRDefault="003624C0" w:rsidP="00C60435">
      <w:r>
        <w:separator/>
      </w:r>
    </w:p>
  </w:endnote>
  <w:endnote w:type="continuationSeparator" w:id="0">
    <w:p w14:paraId="23B0B512" w14:textId="77777777" w:rsidR="003624C0" w:rsidRDefault="003624C0" w:rsidP="00C6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3425" w14:textId="77777777" w:rsidR="00E44EDD" w:rsidRDefault="00451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1336" w14:textId="77777777" w:rsidR="00E44EDD" w:rsidRDefault="00451312" w:rsidP="00E44EDD">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3169" w14:textId="77777777" w:rsidR="00E44EDD" w:rsidRDefault="0045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9F05" w14:textId="77777777" w:rsidR="003624C0" w:rsidRDefault="003624C0" w:rsidP="00C60435">
      <w:r>
        <w:separator/>
      </w:r>
    </w:p>
  </w:footnote>
  <w:footnote w:type="continuationSeparator" w:id="0">
    <w:p w14:paraId="24FF2844" w14:textId="77777777" w:rsidR="003624C0" w:rsidRDefault="003624C0" w:rsidP="00C6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0F25" w14:textId="77777777" w:rsidR="00E44EDD" w:rsidRDefault="00451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5300" w14:textId="77777777" w:rsidR="00E44EDD" w:rsidRDefault="00451312" w:rsidP="00E44EDD">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58D7" w14:textId="77777777" w:rsidR="00E44EDD" w:rsidRDefault="0045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3A3C8A3A">
      <w:start w:val="1"/>
      <w:numFmt w:val="bullet"/>
      <w:pStyle w:val="ChecklistItem"/>
      <w:lvlText w:val=""/>
      <w:lvlJc w:val="left"/>
      <w:pPr>
        <w:tabs>
          <w:tab w:val="num" w:pos="720"/>
        </w:tabs>
        <w:ind w:left="720" w:hanging="360"/>
      </w:pPr>
      <w:rPr>
        <w:rFonts w:ascii="Wingdings" w:hAnsi="Wingdings" w:hint="default"/>
      </w:rPr>
    </w:lvl>
    <w:lvl w:ilvl="1" w:tplc="76109EFC">
      <w:start w:val="1"/>
      <w:numFmt w:val="bullet"/>
      <w:lvlText w:val="o"/>
      <w:lvlJc w:val="left"/>
      <w:pPr>
        <w:tabs>
          <w:tab w:val="num" w:pos="1440"/>
        </w:tabs>
        <w:ind w:left="1440" w:hanging="360"/>
      </w:pPr>
      <w:rPr>
        <w:rFonts w:ascii="Courier New" w:hAnsi="Courier New" w:hint="default"/>
      </w:rPr>
    </w:lvl>
    <w:lvl w:ilvl="2" w:tplc="A1548F9E">
      <w:start w:val="1"/>
      <w:numFmt w:val="bullet"/>
      <w:lvlText w:val=""/>
      <w:lvlJc w:val="left"/>
      <w:pPr>
        <w:tabs>
          <w:tab w:val="num" w:pos="2160"/>
        </w:tabs>
        <w:ind w:left="2160" w:hanging="360"/>
      </w:pPr>
      <w:rPr>
        <w:rFonts w:ascii="Wingdings" w:hAnsi="Wingdings" w:hint="default"/>
      </w:rPr>
    </w:lvl>
    <w:lvl w:ilvl="3" w:tplc="3DB82B50">
      <w:start w:val="1"/>
      <w:numFmt w:val="bullet"/>
      <w:lvlText w:val=""/>
      <w:lvlJc w:val="left"/>
      <w:pPr>
        <w:tabs>
          <w:tab w:val="num" w:pos="2880"/>
        </w:tabs>
        <w:ind w:left="2880" w:hanging="360"/>
      </w:pPr>
      <w:rPr>
        <w:rFonts w:ascii="Symbol" w:hAnsi="Symbol" w:hint="default"/>
      </w:rPr>
    </w:lvl>
    <w:lvl w:ilvl="4" w:tplc="1CBE2DB6">
      <w:start w:val="1"/>
      <w:numFmt w:val="bullet"/>
      <w:lvlText w:val="o"/>
      <w:lvlJc w:val="left"/>
      <w:pPr>
        <w:tabs>
          <w:tab w:val="num" w:pos="3600"/>
        </w:tabs>
        <w:ind w:left="3600" w:hanging="360"/>
      </w:pPr>
      <w:rPr>
        <w:rFonts w:ascii="Courier New" w:hAnsi="Courier New" w:hint="default"/>
      </w:rPr>
    </w:lvl>
    <w:lvl w:ilvl="5" w:tplc="075E1978">
      <w:start w:val="1"/>
      <w:numFmt w:val="bullet"/>
      <w:lvlText w:val=""/>
      <w:lvlJc w:val="left"/>
      <w:pPr>
        <w:tabs>
          <w:tab w:val="num" w:pos="4320"/>
        </w:tabs>
        <w:ind w:left="4320" w:hanging="360"/>
      </w:pPr>
      <w:rPr>
        <w:rFonts w:ascii="Wingdings" w:hAnsi="Wingdings" w:hint="default"/>
      </w:rPr>
    </w:lvl>
    <w:lvl w:ilvl="6" w:tplc="9048A082">
      <w:start w:val="1"/>
      <w:numFmt w:val="bullet"/>
      <w:lvlText w:val=""/>
      <w:lvlJc w:val="left"/>
      <w:pPr>
        <w:tabs>
          <w:tab w:val="num" w:pos="5040"/>
        </w:tabs>
        <w:ind w:left="5040" w:hanging="360"/>
      </w:pPr>
      <w:rPr>
        <w:rFonts w:ascii="Symbol" w:hAnsi="Symbol" w:hint="default"/>
      </w:rPr>
    </w:lvl>
    <w:lvl w:ilvl="7" w:tplc="3D50B336">
      <w:start w:val="1"/>
      <w:numFmt w:val="bullet"/>
      <w:lvlText w:val="o"/>
      <w:lvlJc w:val="left"/>
      <w:pPr>
        <w:tabs>
          <w:tab w:val="num" w:pos="5760"/>
        </w:tabs>
        <w:ind w:left="5760" w:hanging="360"/>
      </w:pPr>
      <w:rPr>
        <w:rFonts w:ascii="Courier New" w:hAnsi="Courier New" w:hint="default"/>
      </w:rPr>
    </w:lvl>
    <w:lvl w:ilvl="8" w:tplc="C3C02EE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5A7A6680">
      <w:start w:val="1"/>
      <w:numFmt w:val="bullet"/>
      <w:pStyle w:val="BTBulleted"/>
      <w:lvlText w:val="·"/>
      <w:lvlJc w:val="left"/>
      <w:pPr>
        <w:ind w:left="357" w:hanging="357"/>
      </w:pPr>
      <w:rPr>
        <w:rFonts w:ascii="Symbol" w:hAnsi="Symbol" w:hint="default"/>
      </w:rPr>
    </w:lvl>
    <w:lvl w:ilvl="1" w:tplc="D482FDE0">
      <w:start w:val="1"/>
      <w:numFmt w:val="bullet"/>
      <w:lvlText w:val="o"/>
      <w:lvlJc w:val="left"/>
      <w:pPr>
        <w:tabs>
          <w:tab w:val="num" w:pos="1440"/>
        </w:tabs>
        <w:ind w:left="1440" w:hanging="360"/>
      </w:pPr>
      <w:rPr>
        <w:rFonts w:ascii="Courier New" w:hAnsi="Courier New" w:hint="default"/>
      </w:rPr>
    </w:lvl>
    <w:lvl w:ilvl="2" w:tplc="3B243288">
      <w:start w:val="1"/>
      <w:numFmt w:val="bullet"/>
      <w:lvlText w:val=""/>
      <w:lvlJc w:val="left"/>
      <w:pPr>
        <w:tabs>
          <w:tab w:val="num" w:pos="2160"/>
        </w:tabs>
        <w:ind w:left="2160" w:hanging="360"/>
      </w:pPr>
      <w:rPr>
        <w:rFonts w:ascii="Wingdings" w:hAnsi="Wingdings" w:hint="default"/>
      </w:rPr>
    </w:lvl>
    <w:lvl w:ilvl="3" w:tplc="FC26FC4A">
      <w:start w:val="1"/>
      <w:numFmt w:val="bullet"/>
      <w:lvlText w:val=""/>
      <w:lvlJc w:val="left"/>
      <w:pPr>
        <w:tabs>
          <w:tab w:val="num" w:pos="2880"/>
        </w:tabs>
        <w:ind w:left="2880" w:hanging="360"/>
      </w:pPr>
      <w:rPr>
        <w:rFonts w:ascii="Symbol" w:hAnsi="Symbol" w:hint="default"/>
      </w:rPr>
    </w:lvl>
    <w:lvl w:ilvl="4" w:tplc="2D4AF3F4">
      <w:start w:val="1"/>
      <w:numFmt w:val="bullet"/>
      <w:lvlText w:val="o"/>
      <w:lvlJc w:val="left"/>
      <w:pPr>
        <w:tabs>
          <w:tab w:val="num" w:pos="3600"/>
        </w:tabs>
        <w:ind w:left="3600" w:hanging="360"/>
      </w:pPr>
      <w:rPr>
        <w:rFonts w:ascii="Courier New" w:hAnsi="Courier New" w:hint="default"/>
      </w:rPr>
    </w:lvl>
    <w:lvl w:ilvl="5" w:tplc="657A8BEE">
      <w:start w:val="1"/>
      <w:numFmt w:val="bullet"/>
      <w:lvlText w:val=""/>
      <w:lvlJc w:val="left"/>
      <w:pPr>
        <w:tabs>
          <w:tab w:val="num" w:pos="4320"/>
        </w:tabs>
        <w:ind w:left="4320" w:hanging="360"/>
      </w:pPr>
      <w:rPr>
        <w:rFonts w:ascii="Wingdings" w:hAnsi="Wingdings" w:hint="default"/>
      </w:rPr>
    </w:lvl>
    <w:lvl w:ilvl="6" w:tplc="BDEA61A0">
      <w:start w:val="1"/>
      <w:numFmt w:val="bullet"/>
      <w:lvlText w:val=""/>
      <w:lvlJc w:val="left"/>
      <w:pPr>
        <w:tabs>
          <w:tab w:val="num" w:pos="5040"/>
        </w:tabs>
        <w:ind w:left="5040" w:hanging="360"/>
      </w:pPr>
      <w:rPr>
        <w:rFonts w:ascii="Symbol" w:hAnsi="Symbol" w:hint="default"/>
      </w:rPr>
    </w:lvl>
    <w:lvl w:ilvl="7" w:tplc="D3EEC80A">
      <w:start w:val="1"/>
      <w:numFmt w:val="bullet"/>
      <w:lvlText w:val="o"/>
      <w:lvlJc w:val="left"/>
      <w:pPr>
        <w:tabs>
          <w:tab w:val="num" w:pos="5760"/>
        </w:tabs>
        <w:ind w:left="5760" w:hanging="360"/>
      </w:pPr>
      <w:rPr>
        <w:rFonts w:ascii="Courier New" w:hAnsi="Courier New" w:hint="default"/>
      </w:rPr>
    </w:lvl>
    <w:lvl w:ilvl="8" w:tplc="B258622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022C8AB2"/>
    <w:name w:val=" "/>
    <w:lvl w:ilvl="0">
      <w:start w:val="1"/>
      <w:numFmt w:val="decimal"/>
      <w:pStyle w:val="Level1General"/>
      <w:lvlText w:val="%1."/>
      <w:lvlJc w:val="left"/>
      <w:pPr>
        <w:tabs>
          <w:tab w:val="num" w:pos="720"/>
        </w:tabs>
        <w:ind w:left="720" w:hanging="720"/>
      </w:pPr>
      <w:rPr>
        <w:rFonts w:cs="Times New Roman" w:hint="default"/>
      </w:rPr>
    </w:lvl>
    <w:lvl w:ilvl="1">
      <w:start w:val="1"/>
      <w:numFmt w:val="lowerLetter"/>
      <w:pStyle w:val="Level2General"/>
      <w:lvlText w:val="(%2)"/>
      <w:lvlJc w:val="left"/>
      <w:pPr>
        <w:tabs>
          <w:tab w:val="num" w:pos="1440"/>
        </w:tabs>
        <w:ind w:left="1440" w:hanging="720"/>
      </w:pPr>
      <w:rPr>
        <w:rFonts w:cs="Times New Roman" w:hint="default"/>
      </w:rPr>
    </w:lvl>
    <w:lvl w:ilvl="2">
      <w:start w:val="1"/>
      <w:numFmt w:val="lowerRoman"/>
      <w:pStyle w:val="Level3General"/>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Dismissal Checklist.lgc "/>
    <w:docVar w:name="ExariStylesheet" w:val="/files/styles/HRAStylesheet"/>
    <w:docVar w:name="ExariTemplate" w:val="/files/Live/Forms/Termination Checklist.xml"/>
    <w:docVar w:name="ExariTemplateVersion" w:val="/slide/history/1836/1.14"/>
    <w:docVar w:name="ExariUser" w:val="shukerb"/>
    <w:docVar w:name="SpeedLegal:SmartPrecedent" w:val="/files/Live/Forms/Termination Checklist.xml"/>
    <w:docVar w:name="SpeedLegal:StyleSheet" w:val="/files/styles/HRAStylesheet"/>
  </w:docVars>
  <w:rsids>
    <w:rsidRoot w:val="00643106"/>
    <w:rsid w:val="000A2C88"/>
    <w:rsid w:val="003624C0"/>
    <w:rsid w:val="00451312"/>
    <w:rsid w:val="00643106"/>
    <w:rsid w:val="009F4593"/>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BCC0BC"/>
  <w15:chartTrackingRefBased/>
  <w15:docId w15:val="{54694EB8-069A-4BD1-8123-A53259AD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2A"/>
    <w:rPr>
      <w:rFonts w:ascii="Times New Roman" w:hAnsi="Times New Roman"/>
      <w:sz w:val="24"/>
      <w:szCs w:val="24"/>
    </w:rPr>
  </w:style>
  <w:style w:type="paragraph" w:styleId="Heading1">
    <w:name w:val="heading 1"/>
    <w:basedOn w:val="Normal"/>
    <w:next w:val="BodyText"/>
    <w:link w:val="Heading1Char"/>
    <w:uiPriority w:val="99"/>
    <w:qFormat/>
    <w:rsid w:val="0079512A"/>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79512A"/>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79512A"/>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9512A"/>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79512A"/>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79512A"/>
    <w:rPr>
      <w:rFonts w:ascii="Cambria" w:eastAsia="Times New Roman" w:hAnsi="Cambria" w:cs="Times New Roman"/>
      <w:b/>
      <w:bCs/>
      <w:sz w:val="26"/>
      <w:szCs w:val="26"/>
    </w:rPr>
  </w:style>
  <w:style w:type="paragraph" w:styleId="BodyText">
    <w:name w:val="Body Text"/>
    <w:basedOn w:val="Normal"/>
    <w:link w:val="BodyTextChar"/>
    <w:uiPriority w:val="99"/>
    <w:rsid w:val="0079512A"/>
    <w:pPr>
      <w:spacing w:after="120"/>
    </w:pPr>
    <w:rPr>
      <w:lang w:val="en-GB" w:eastAsia="en-US"/>
    </w:rPr>
  </w:style>
  <w:style w:type="character" w:customStyle="1" w:styleId="BodyTextChar">
    <w:name w:val="Body Text Char"/>
    <w:link w:val="BodyText"/>
    <w:uiPriority w:val="99"/>
    <w:locked/>
    <w:rsid w:val="0079512A"/>
    <w:rPr>
      <w:rFonts w:ascii="Times New Roman" w:hAnsi="Times New Roman" w:cs="Times New Roman"/>
      <w:sz w:val="24"/>
      <w:szCs w:val="24"/>
    </w:rPr>
  </w:style>
  <w:style w:type="paragraph" w:customStyle="1" w:styleId="FO1General">
    <w:name w:val="FO 1 (General)"/>
    <w:basedOn w:val="Normal"/>
    <w:uiPriority w:val="99"/>
    <w:rsid w:val="0079512A"/>
    <w:pPr>
      <w:spacing w:after="120"/>
      <w:ind w:left="720"/>
    </w:pPr>
    <w:rPr>
      <w:lang w:val="en-GB" w:eastAsia="en-US"/>
    </w:rPr>
  </w:style>
  <w:style w:type="paragraph" w:customStyle="1" w:styleId="FO1Legal">
    <w:name w:val="FO 1 (Legal)"/>
    <w:basedOn w:val="Normal"/>
    <w:uiPriority w:val="99"/>
    <w:rsid w:val="0079512A"/>
    <w:pPr>
      <w:spacing w:after="120"/>
      <w:ind w:left="720"/>
    </w:pPr>
    <w:rPr>
      <w:lang w:val="en-GB" w:eastAsia="en-US"/>
    </w:rPr>
  </w:style>
  <w:style w:type="paragraph" w:customStyle="1" w:styleId="FO2General">
    <w:name w:val="FO 2 (General)"/>
    <w:basedOn w:val="Normal"/>
    <w:uiPriority w:val="99"/>
    <w:rsid w:val="0079512A"/>
    <w:pPr>
      <w:spacing w:after="120"/>
      <w:ind w:left="1440"/>
    </w:pPr>
    <w:rPr>
      <w:lang w:val="en-GB" w:eastAsia="en-US"/>
    </w:rPr>
  </w:style>
  <w:style w:type="paragraph" w:customStyle="1" w:styleId="FO2Legal">
    <w:name w:val="FO 2 (Legal)"/>
    <w:basedOn w:val="Normal"/>
    <w:uiPriority w:val="99"/>
    <w:rsid w:val="0079512A"/>
    <w:pPr>
      <w:spacing w:after="120"/>
      <w:ind w:left="720"/>
    </w:pPr>
    <w:rPr>
      <w:lang w:val="en-GB" w:eastAsia="en-US"/>
    </w:rPr>
  </w:style>
  <w:style w:type="paragraph" w:customStyle="1" w:styleId="FO3General">
    <w:name w:val="FO 3 (General)"/>
    <w:basedOn w:val="Normal"/>
    <w:uiPriority w:val="99"/>
    <w:rsid w:val="0079512A"/>
    <w:pPr>
      <w:spacing w:after="120"/>
      <w:ind w:left="2160"/>
    </w:pPr>
    <w:rPr>
      <w:lang w:val="en-GB" w:eastAsia="en-US"/>
    </w:rPr>
  </w:style>
  <w:style w:type="paragraph" w:customStyle="1" w:styleId="FO3Legal">
    <w:name w:val="FO 3 (Legal)"/>
    <w:basedOn w:val="Normal"/>
    <w:uiPriority w:val="99"/>
    <w:rsid w:val="0079512A"/>
    <w:pPr>
      <w:spacing w:after="120"/>
      <w:ind w:left="1440"/>
    </w:pPr>
    <w:rPr>
      <w:lang w:val="en-GB" w:eastAsia="en-US"/>
    </w:rPr>
  </w:style>
  <w:style w:type="paragraph" w:customStyle="1" w:styleId="FO4Legal">
    <w:name w:val="FO 4 (Legal)"/>
    <w:basedOn w:val="Normal"/>
    <w:uiPriority w:val="99"/>
    <w:rsid w:val="0079512A"/>
    <w:pPr>
      <w:spacing w:after="120"/>
      <w:ind w:left="2160"/>
    </w:pPr>
    <w:rPr>
      <w:lang w:val="en-GB" w:eastAsia="en-US"/>
    </w:rPr>
  </w:style>
  <w:style w:type="paragraph" w:customStyle="1" w:styleId="FO5Legal">
    <w:name w:val="FO 5 (Legal)"/>
    <w:basedOn w:val="Normal"/>
    <w:uiPriority w:val="99"/>
    <w:rsid w:val="0079512A"/>
    <w:pPr>
      <w:spacing w:after="120"/>
      <w:ind w:left="2880"/>
    </w:pPr>
    <w:rPr>
      <w:lang w:val="en-GB" w:eastAsia="en-US"/>
    </w:rPr>
  </w:style>
  <w:style w:type="paragraph" w:styleId="Footer">
    <w:name w:val="footer"/>
    <w:basedOn w:val="Normal"/>
    <w:link w:val="FooterChar"/>
    <w:uiPriority w:val="99"/>
    <w:rsid w:val="0079512A"/>
    <w:pPr>
      <w:tabs>
        <w:tab w:val="center" w:pos="4153"/>
        <w:tab w:val="right" w:pos="8306"/>
      </w:tabs>
    </w:pPr>
    <w:rPr>
      <w:sz w:val="16"/>
      <w:szCs w:val="16"/>
      <w:lang w:val="en-GB" w:eastAsia="en-US"/>
    </w:rPr>
  </w:style>
  <w:style w:type="character" w:customStyle="1" w:styleId="FooterChar">
    <w:name w:val="Footer Char"/>
    <w:link w:val="Footer"/>
    <w:uiPriority w:val="99"/>
    <w:locked/>
    <w:rsid w:val="0079512A"/>
    <w:rPr>
      <w:rFonts w:ascii="Times New Roman" w:hAnsi="Times New Roman" w:cs="Times New Roman"/>
      <w:sz w:val="24"/>
      <w:szCs w:val="24"/>
    </w:rPr>
  </w:style>
  <w:style w:type="paragraph" w:customStyle="1" w:styleId="Level1General">
    <w:name w:val="Level 1 (General)"/>
    <w:basedOn w:val="Normal"/>
    <w:uiPriority w:val="99"/>
    <w:rsid w:val="0079512A"/>
    <w:pPr>
      <w:numPr>
        <w:numId w:val="4"/>
      </w:numPr>
      <w:spacing w:after="120"/>
      <w:outlineLvl w:val="0"/>
    </w:pPr>
    <w:rPr>
      <w:lang w:val="en-GB" w:eastAsia="en-US"/>
    </w:rPr>
  </w:style>
  <w:style w:type="paragraph" w:customStyle="1" w:styleId="Level1Legal">
    <w:name w:val="Level 1 (Legal)"/>
    <w:basedOn w:val="Normal"/>
    <w:next w:val="FO1Legal"/>
    <w:uiPriority w:val="99"/>
    <w:rsid w:val="0079512A"/>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79512A"/>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79512A"/>
    <w:pPr>
      <w:numPr>
        <w:ilvl w:val="1"/>
        <w:numId w:val="3"/>
      </w:numPr>
      <w:spacing w:after="120"/>
      <w:outlineLvl w:val="1"/>
    </w:pPr>
    <w:rPr>
      <w:lang w:val="en-GB" w:eastAsia="en-US"/>
    </w:rPr>
  </w:style>
  <w:style w:type="paragraph" w:customStyle="1" w:styleId="Level3General">
    <w:name w:val="Level 3 (General)"/>
    <w:basedOn w:val="Normal"/>
    <w:uiPriority w:val="99"/>
    <w:rsid w:val="0079512A"/>
    <w:pPr>
      <w:numPr>
        <w:ilvl w:val="2"/>
        <w:numId w:val="4"/>
      </w:numPr>
      <w:spacing w:after="120"/>
      <w:outlineLvl w:val="2"/>
    </w:pPr>
    <w:rPr>
      <w:lang w:val="en-GB" w:eastAsia="en-US"/>
    </w:rPr>
  </w:style>
  <w:style w:type="paragraph" w:customStyle="1" w:styleId="Level3Legal">
    <w:name w:val="Level 3 (Legal)"/>
    <w:basedOn w:val="Normal"/>
    <w:uiPriority w:val="99"/>
    <w:rsid w:val="0079512A"/>
    <w:pPr>
      <w:numPr>
        <w:ilvl w:val="2"/>
        <w:numId w:val="3"/>
      </w:numPr>
      <w:spacing w:after="120"/>
      <w:outlineLvl w:val="2"/>
    </w:pPr>
    <w:rPr>
      <w:lang w:val="en-GB" w:eastAsia="en-US"/>
    </w:rPr>
  </w:style>
  <w:style w:type="paragraph" w:customStyle="1" w:styleId="Level4Legal">
    <w:name w:val="Level 4 (Legal)"/>
    <w:basedOn w:val="Normal"/>
    <w:uiPriority w:val="99"/>
    <w:rsid w:val="0079512A"/>
    <w:pPr>
      <w:numPr>
        <w:ilvl w:val="3"/>
        <w:numId w:val="3"/>
      </w:numPr>
      <w:spacing w:after="120"/>
      <w:outlineLvl w:val="3"/>
    </w:pPr>
    <w:rPr>
      <w:lang w:val="en-GB" w:eastAsia="en-US"/>
    </w:rPr>
  </w:style>
  <w:style w:type="paragraph" w:customStyle="1" w:styleId="Level5Legal">
    <w:name w:val="Level 5 (Legal)"/>
    <w:basedOn w:val="Normal"/>
    <w:uiPriority w:val="99"/>
    <w:rsid w:val="0079512A"/>
    <w:pPr>
      <w:numPr>
        <w:ilvl w:val="4"/>
        <w:numId w:val="3"/>
      </w:numPr>
      <w:spacing w:after="120"/>
      <w:outlineLvl w:val="4"/>
    </w:pPr>
    <w:rPr>
      <w:lang w:val="en-GB" w:eastAsia="en-US"/>
    </w:rPr>
  </w:style>
  <w:style w:type="paragraph" w:customStyle="1" w:styleId="Recitals">
    <w:name w:val="Recitals"/>
    <w:basedOn w:val="Normal"/>
    <w:uiPriority w:val="99"/>
    <w:rsid w:val="0079512A"/>
    <w:pPr>
      <w:numPr>
        <w:numId w:val="5"/>
      </w:numPr>
      <w:spacing w:after="120"/>
    </w:pPr>
    <w:rPr>
      <w:lang w:val="en-GB" w:eastAsia="en-US"/>
    </w:rPr>
  </w:style>
  <w:style w:type="paragraph" w:customStyle="1" w:styleId="BTBulleted">
    <w:name w:val="BTBulleted"/>
    <w:basedOn w:val="BodyText"/>
    <w:link w:val="BTBulletedChar"/>
    <w:uiPriority w:val="99"/>
    <w:rsid w:val="0079512A"/>
    <w:pPr>
      <w:numPr>
        <w:numId w:val="6"/>
      </w:numPr>
    </w:pPr>
  </w:style>
  <w:style w:type="paragraph" w:customStyle="1" w:styleId="H1Centered">
    <w:name w:val="H1Centered"/>
    <w:basedOn w:val="Heading1"/>
    <w:uiPriority w:val="99"/>
    <w:rsid w:val="0079512A"/>
    <w:pPr>
      <w:jc w:val="center"/>
    </w:pPr>
  </w:style>
  <w:style w:type="character" w:customStyle="1" w:styleId="BTBulletedChar">
    <w:name w:val="BTBulleted Char"/>
    <w:link w:val="BTBulleted"/>
    <w:uiPriority w:val="99"/>
    <w:locked/>
    <w:rsid w:val="0079512A"/>
    <w:rPr>
      <w:rFonts w:ascii="Times New Roman" w:hAnsi="Times New Roman"/>
      <w:sz w:val="24"/>
      <w:szCs w:val="24"/>
      <w:lang w:val="en-GB" w:eastAsia="en-US"/>
    </w:rPr>
  </w:style>
  <w:style w:type="paragraph" w:customStyle="1" w:styleId="BodyTextBigSpaceAfter">
    <w:name w:val="Body Text Big Space After"/>
    <w:basedOn w:val="BodyText"/>
    <w:uiPriority w:val="99"/>
    <w:rsid w:val="0079512A"/>
    <w:pPr>
      <w:spacing w:after="720"/>
    </w:pPr>
  </w:style>
  <w:style w:type="paragraph" w:customStyle="1" w:styleId="ChecklistItem">
    <w:name w:val="ChecklistItem"/>
    <w:basedOn w:val="BodyText"/>
    <w:uiPriority w:val="99"/>
    <w:rsid w:val="0079512A"/>
    <w:pPr>
      <w:numPr>
        <w:numId w:val="7"/>
      </w:numPr>
    </w:pPr>
  </w:style>
  <w:style w:type="paragraph" w:styleId="TOC2">
    <w:name w:val="toc 2"/>
    <w:basedOn w:val="Normal"/>
    <w:next w:val="Normal"/>
    <w:autoRedefine/>
    <w:uiPriority w:val="99"/>
    <w:semiHidden/>
    <w:rsid w:val="0079512A"/>
    <w:pPr>
      <w:ind w:left="240"/>
    </w:pPr>
    <w:rPr>
      <w:smallCaps/>
      <w:lang w:val="en-GB" w:eastAsia="en-US"/>
    </w:rPr>
  </w:style>
  <w:style w:type="paragraph" w:styleId="ListBullet">
    <w:name w:val="List Bullet"/>
    <w:basedOn w:val="Normal"/>
    <w:autoRedefine/>
    <w:uiPriority w:val="99"/>
    <w:rsid w:val="0079512A"/>
    <w:pPr>
      <w:tabs>
        <w:tab w:val="num" w:pos="720"/>
      </w:tabs>
      <w:ind w:left="360" w:hanging="360"/>
    </w:pPr>
    <w:rPr>
      <w:lang w:val="en-GB" w:eastAsia="en-US"/>
    </w:rPr>
  </w:style>
  <w:style w:type="paragraph" w:customStyle="1" w:styleId="NoteBody">
    <w:name w:val="Note Body"/>
    <w:basedOn w:val="Normal"/>
    <w:next w:val="BodyText"/>
    <w:uiPriority w:val="99"/>
    <w:rsid w:val="0079512A"/>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79512A"/>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79512A"/>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79512A"/>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79512A"/>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79512A"/>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79512A"/>
    <w:pPr>
      <w:autoSpaceDE w:val="0"/>
      <w:autoSpaceDN w:val="0"/>
      <w:spacing w:before="1000" w:after="120"/>
    </w:pPr>
    <w:rPr>
      <w:b/>
      <w:bCs/>
      <w:lang w:eastAsia="en-US"/>
    </w:rPr>
  </w:style>
  <w:style w:type="character" w:customStyle="1" w:styleId="NoteBody-b">
    <w:name w:val="NoteBody-b"/>
    <w:uiPriority w:val="99"/>
    <w:rsid w:val="0079512A"/>
    <w:rPr>
      <w:rFonts w:cs="Times New Roman"/>
      <w:b/>
      <w:bCs/>
      <w:lang w:val="en-AU"/>
    </w:rPr>
  </w:style>
  <w:style w:type="character" w:customStyle="1" w:styleId="NoteBody-i">
    <w:name w:val="NoteBody-i"/>
    <w:uiPriority w:val="99"/>
    <w:rsid w:val="0079512A"/>
    <w:rPr>
      <w:rFonts w:cs="Times New Roman"/>
      <w:i/>
      <w:iCs/>
      <w:lang w:val="en-AU"/>
    </w:rPr>
  </w:style>
  <w:style w:type="character" w:customStyle="1" w:styleId="NoteBody-a">
    <w:name w:val="NoteBody-a"/>
    <w:uiPriority w:val="99"/>
    <w:rsid w:val="0079512A"/>
    <w:rPr>
      <w:rFonts w:cs="Times New Roman"/>
      <w:u w:val="single"/>
      <w:lang w:val="en-AU"/>
    </w:rPr>
  </w:style>
  <w:style w:type="character" w:customStyle="1" w:styleId="Italics">
    <w:name w:val="Italics"/>
    <w:uiPriority w:val="99"/>
    <w:rsid w:val="0079512A"/>
    <w:rPr>
      <w:rFonts w:cs="Times New Roman"/>
      <w:i/>
      <w:iCs/>
      <w:color w:val="auto"/>
    </w:rPr>
  </w:style>
  <w:style w:type="character" w:customStyle="1" w:styleId="Bold">
    <w:name w:val="Bold"/>
    <w:uiPriority w:val="99"/>
    <w:rsid w:val="0079512A"/>
    <w:rPr>
      <w:rFonts w:cs="Times New Roman"/>
      <w:b/>
      <w:bCs/>
      <w:color w:val="auto"/>
    </w:rPr>
  </w:style>
  <w:style w:type="character" w:customStyle="1" w:styleId="Underline">
    <w:name w:val="Underline"/>
    <w:uiPriority w:val="99"/>
    <w:rsid w:val="0079512A"/>
    <w:rPr>
      <w:rFonts w:cs="Times New Roman"/>
      <w:color w:val="auto"/>
      <w:u w:val="single"/>
    </w:rPr>
  </w:style>
  <w:style w:type="character" w:customStyle="1" w:styleId="BoldItalics">
    <w:name w:val="Bold Italics"/>
    <w:uiPriority w:val="99"/>
    <w:rsid w:val="0079512A"/>
    <w:rPr>
      <w:rFonts w:cs="Times New Roman"/>
      <w:b/>
      <w:bCs/>
      <w:i/>
      <w:iCs/>
      <w:color w:val="auto"/>
    </w:rPr>
  </w:style>
  <w:style w:type="character" w:customStyle="1" w:styleId="BoldUnderline">
    <w:name w:val="Bold Underline"/>
    <w:uiPriority w:val="99"/>
    <w:rsid w:val="0079512A"/>
    <w:rPr>
      <w:rFonts w:cs="Times New Roman"/>
      <w:b/>
      <w:bCs/>
      <w:color w:val="auto"/>
      <w:u w:val="single"/>
    </w:rPr>
  </w:style>
  <w:style w:type="character" w:customStyle="1" w:styleId="BoldItalicsUnderline">
    <w:name w:val="Bold Italics Underline"/>
    <w:uiPriority w:val="99"/>
    <w:rsid w:val="0079512A"/>
    <w:rPr>
      <w:rFonts w:cs="Times New Roman"/>
      <w:b/>
      <w:bCs/>
      <w:i/>
      <w:iCs/>
      <w:color w:val="auto"/>
      <w:u w:val="single"/>
    </w:rPr>
  </w:style>
  <w:style w:type="character" w:customStyle="1" w:styleId="ItalicsUnderline">
    <w:name w:val="Italics Underline"/>
    <w:uiPriority w:val="99"/>
    <w:rsid w:val="0079512A"/>
    <w:rPr>
      <w:rFonts w:cs="Times New Roman"/>
      <w:i/>
      <w:iCs/>
      <w:color w:val="auto"/>
      <w:u w:val="single"/>
    </w:rPr>
  </w:style>
  <w:style w:type="character" w:styleId="FollowedHyperlink">
    <w:name w:val="FollowedHyperlink"/>
    <w:uiPriority w:val="99"/>
    <w:rsid w:val="0079512A"/>
    <w:rPr>
      <w:rFonts w:cs="Times New Roman"/>
      <w:color w:val="800080"/>
      <w:u w:val="single"/>
    </w:rPr>
  </w:style>
  <w:style w:type="paragraph" w:styleId="Header">
    <w:name w:val="header"/>
    <w:basedOn w:val="Normal"/>
    <w:link w:val="HeaderChar"/>
    <w:uiPriority w:val="99"/>
    <w:unhideWhenUsed/>
    <w:rsid w:val="00C60435"/>
    <w:pPr>
      <w:tabs>
        <w:tab w:val="center" w:pos="4513"/>
        <w:tab w:val="right" w:pos="9026"/>
      </w:tabs>
    </w:pPr>
  </w:style>
  <w:style w:type="character" w:customStyle="1" w:styleId="HeaderChar">
    <w:name w:val="Header Char"/>
    <w:link w:val="Header"/>
    <w:uiPriority w:val="99"/>
    <w:rsid w:val="00C6043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74123">
      <w:bodyDiv w:val="1"/>
      <w:marLeft w:val="0"/>
      <w:marRight w:val="0"/>
      <w:marTop w:val="0"/>
      <w:marBottom w:val="0"/>
      <w:divBdr>
        <w:top w:val="none" w:sz="0" w:space="0" w:color="auto"/>
        <w:left w:val="none" w:sz="0" w:space="0" w:color="auto"/>
        <w:bottom w:val="none" w:sz="0" w:space="0" w:color="auto"/>
        <w:right w:val="none" w:sz="0" w:space="0" w:color="auto"/>
      </w:divBdr>
    </w:div>
    <w:div w:id="1313175126">
      <w:bodyDiv w:val="1"/>
      <w:marLeft w:val="0"/>
      <w:marRight w:val="0"/>
      <w:marTop w:val="0"/>
      <w:marBottom w:val="0"/>
      <w:divBdr>
        <w:top w:val="none" w:sz="0" w:space="0" w:color="auto"/>
        <w:left w:val="none" w:sz="0" w:space="0" w:color="auto"/>
        <w:bottom w:val="none" w:sz="0" w:space="0" w:color="auto"/>
        <w:right w:val="none" w:sz="0" w:space="0" w:color="auto"/>
      </w:divBdr>
    </w:div>
    <w:div w:id="1619868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4F5C3-FB7A-496B-B37D-C7ACA410E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DAD76-70C1-44F2-BBC6-EB977BD68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5A7E2-76B0-4DD3-B937-7A12E6284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Checklist</dc:title>
  <dc:subject/>
  <dc:creator>Classic Recruitment and Human Resources</dc:creator>
  <cp:keywords/>
  <dc:description/>
  <cp:lastModifiedBy>Classic Recruitment and Human Resources</cp:lastModifiedBy>
  <cp:revision>5</cp:revision>
  <cp:lastPrinted>1899-12-31T14:00:00Z</cp:lastPrinted>
  <dcterms:created xsi:type="dcterms:W3CDTF">2020-12-02T02:29:00Z</dcterms:created>
  <dcterms:modified xsi:type="dcterms:W3CDTF">2021-02-15T02:37:00Z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