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7552DFF4" w:rsidR="00CB0143" w:rsidRDefault="00FE271A" w:rsidP="00B849F6">
      <w:pPr>
        <w:pStyle w:val="Heading1"/>
      </w:pPr>
      <w:r>
        <w:rPr>
          <w:noProof/>
        </w:rPr>
        <w:drawing>
          <wp:anchor distT="0" distB="0" distL="114300" distR="114300" simplePos="0" relativeHeight="251658240" behindDoc="1" locked="0" layoutInCell="1" allowOverlap="1" wp14:anchorId="3F686821" wp14:editId="23EC0E81">
            <wp:simplePos x="0" y="0"/>
            <wp:positionH relativeFrom="page">
              <wp:align>left</wp:align>
            </wp:positionH>
            <wp:positionV relativeFrom="paragraph">
              <wp:posOffset>-914400</wp:posOffset>
            </wp:positionV>
            <wp:extent cx="7545258" cy="1067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0307" cy="10680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73406063" w:rsidR="00284C32" w:rsidRPr="00040901" w:rsidRDefault="002C5EA9" w:rsidP="00D2317B">
      <w:pPr>
        <w:autoSpaceDE w:val="0"/>
        <w:autoSpaceDN w:val="0"/>
        <w:adjustRightInd w:val="0"/>
        <w:jc w:val="center"/>
        <w:rPr>
          <w:rFonts w:cs="Arial"/>
          <w:b/>
          <w:bCs/>
          <w:sz w:val="28"/>
          <w:szCs w:val="28"/>
        </w:rPr>
      </w:pPr>
      <w:r>
        <w:rPr>
          <w:rFonts w:cs="Arial"/>
          <w:b/>
          <w:bCs/>
          <w:sz w:val="28"/>
          <w:szCs w:val="28"/>
        </w:rPr>
        <w:lastRenderedPageBreak/>
        <w:t>Learning &amp; Development</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6F4DC928" w14:textId="539F92B3" w:rsidR="00673316" w:rsidRPr="00673316" w:rsidRDefault="002964A7" w:rsidP="00673316">
      <w:pPr>
        <w:autoSpaceDE w:val="0"/>
        <w:autoSpaceDN w:val="0"/>
        <w:adjustRightInd w:val="0"/>
        <w:rPr>
          <w:rFonts w:cs="Arial"/>
          <w:color w:val="000000"/>
        </w:rPr>
      </w:pPr>
      <w:r w:rsidRPr="007B16D7">
        <w:rPr>
          <w:rFonts w:cs="Arial"/>
          <w:highlight w:val="yellow"/>
        </w:rPr>
        <w:t>[Company Name]</w:t>
      </w:r>
      <w:r w:rsidR="00673316" w:rsidRPr="00673316">
        <w:rPr>
          <w:rFonts w:cs="Arial"/>
          <w:color w:val="000000"/>
        </w:rPr>
        <w:t xml:space="preserve"> has implemented a Learning &amp; Development Policy. The policy takes effect immediately and has been developed to inform employees of our commitment and expectations in relation to learning and development while employed by </w:t>
      </w:r>
      <w:r w:rsidRPr="007B16D7">
        <w:rPr>
          <w:rFonts w:cs="Arial"/>
          <w:highlight w:val="yellow"/>
        </w:rPr>
        <w:t>[Company Name]</w:t>
      </w:r>
      <w:r w:rsidR="00673316" w:rsidRPr="00673316">
        <w:rPr>
          <w:rFonts w:cs="Arial"/>
          <w:color w:val="000000"/>
        </w:rPr>
        <w:t xml:space="preserve">. </w:t>
      </w:r>
    </w:p>
    <w:p w14:paraId="162B089B" w14:textId="77777777" w:rsidR="00673316" w:rsidRPr="00673316" w:rsidRDefault="00673316" w:rsidP="00673316">
      <w:pPr>
        <w:autoSpaceDE w:val="0"/>
        <w:autoSpaceDN w:val="0"/>
        <w:adjustRightInd w:val="0"/>
        <w:rPr>
          <w:rFonts w:cs="Arial"/>
          <w:color w:val="000000"/>
        </w:rPr>
      </w:pPr>
    </w:p>
    <w:p w14:paraId="0BF5EC91" w14:textId="77777777" w:rsidR="00673316" w:rsidRPr="00673316" w:rsidRDefault="00673316" w:rsidP="00673316">
      <w:pPr>
        <w:autoSpaceDE w:val="0"/>
        <w:autoSpaceDN w:val="0"/>
        <w:adjustRightInd w:val="0"/>
        <w:rPr>
          <w:rFonts w:cs="Arial"/>
          <w:color w:val="000000"/>
        </w:rPr>
      </w:pPr>
      <w:r w:rsidRPr="00673316">
        <w:rPr>
          <w:rFonts w:cs="Arial"/>
          <w:color w:val="000000"/>
        </w:rPr>
        <w:t>The aim of this policy is to confirm our commitment to Learning &amp; Development in that we believe learning is a lifelong event</w:t>
      </w:r>
      <w:r w:rsidRPr="00673316">
        <w:rPr>
          <w:rFonts w:cs="Arial"/>
          <w:color w:val="231F20"/>
        </w:rPr>
        <w:t>. We are committed to offering all employees, regardless of seniority, opportunities to improve their knowledge base and through this, to continually improve the services we deliver to our clients</w:t>
      </w:r>
      <w:r w:rsidRPr="00673316">
        <w:rPr>
          <w:rFonts w:cs="Arial"/>
          <w:color w:val="000000"/>
        </w:rPr>
        <w:t xml:space="preserve">.  </w:t>
      </w:r>
    </w:p>
    <w:p w14:paraId="74812A60" w14:textId="77777777" w:rsidR="00673316" w:rsidRPr="00673316" w:rsidRDefault="00673316" w:rsidP="00673316">
      <w:pPr>
        <w:autoSpaceDE w:val="0"/>
        <w:autoSpaceDN w:val="0"/>
        <w:adjustRightInd w:val="0"/>
        <w:rPr>
          <w:rFonts w:cs="Arial"/>
          <w:color w:val="000000"/>
        </w:rPr>
      </w:pPr>
    </w:p>
    <w:p w14:paraId="1A438B74" w14:textId="5DFBAC58" w:rsidR="00673316" w:rsidRPr="00673316" w:rsidRDefault="00673316" w:rsidP="00673316">
      <w:pPr>
        <w:autoSpaceDE w:val="0"/>
        <w:autoSpaceDN w:val="0"/>
        <w:adjustRightInd w:val="0"/>
        <w:rPr>
          <w:rFonts w:cs="Arial"/>
          <w:color w:val="000000"/>
        </w:rPr>
      </w:pPr>
      <w:r w:rsidRPr="00673316">
        <w:rPr>
          <w:rFonts w:cs="Arial"/>
          <w:color w:val="000000"/>
        </w:rPr>
        <w:t>We can always learn better ways to do our current jobs or future roles. Learning &amp; development covers both development and training. Training focuses on skills and knowledge directly connected to a role or occupation, whereas development refers to learning or the acquisition of skills that may or may not be related specifically to your current duties. This policy explains our objectives in relation to both learning and development and the responsibilities of both management and employees.</w:t>
      </w:r>
    </w:p>
    <w:p w14:paraId="2C49AE3E" w14:textId="7A90771D" w:rsidR="00673316" w:rsidRDefault="00673316" w:rsidP="00673316">
      <w:pPr>
        <w:autoSpaceDE w:val="0"/>
        <w:autoSpaceDN w:val="0"/>
        <w:adjustRightInd w:val="0"/>
        <w:rPr>
          <w:rFonts w:cs="Arial"/>
          <w:color w:val="000000"/>
        </w:rPr>
      </w:pPr>
    </w:p>
    <w:p w14:paraId="13368E6C" w14:textId="77777777" w:rsidR="008E005C" w:rsidRPr="00673316" w:rsidRDefault="008E005C" w:rsidP="00673316">
      <w:pPr>
        <w:autoSpaceDE w:val="0"/>
        <w:autoSpaceDN w:val="0"/>
        <w:adjustRightInd w:val="0"/>
        <w:rPr>
          <w:rFonts w:cs="Arial"/>
          <w:color w:val="000000"/>
        </w:rPr>
      </w:pPr>
    </w:p>
    <w:p w14:paraId="21AE56D8" w14:textId="77777777" w:rsidR="00673316" w:rsidRPr="008E005C" w:rsidRDefault="00673316" w:rsidP="00673316">
      <w:pPr>
        <w:autoSpaceDE w:val="0"/>
        <w:autoSpaceDN w:val="0"/>
        <w:adjustRightInd w:val="0"/>
        <w:rPr>
          <w:rFonts w:cs="Arial"/>
          <w:b/>
          <w:bCs/>
          <w:i/>
          <w:iCs/>
          <w:sz w:val="26"/>
          <w:szCs w:val="26"/>
        </w:rPr>
      </w:pPr>
      <w:r w:rsidRPr="008E005C">
        <w:rPr>
          <w:rFonts w:cs="Arial"/>
          <w:b/>
          <w:bCs/>
          <w:i/>
          <w:iCs/>
          <w:sz w:val="26"/>
          <w:szCs w:val="26"/>
        </w:rPr>
        <w:t>Application</w:t>
      </w:r>
    </w:p>
    <w:p w14:paraId="38465989" w14:textId="62801226" w:rsidR="00673316" w:rsidRPr="00673316" w:rsidRDefault="00673316" w:rsidP="00673316">
      <w:pPr>
        <w:autoSpaceDE w:val="0"/>
        <w:autoSpaceDN w:val="0"/>
        <w:adjustRightInd w:val="0"/>
        <w:rPr>
          <w:rFonts w:cs="Arial"/>
          <w:color w:val="000000"/>
        </w:rPr>
      </w:pPr>
      <w:r w:rsidRPr="00673316">
        <w:rPr>
          <w:rFonts w:cs="Arial"/>
          <w:color w:val="000000"/>
        </w:rPr>
        <w:t xml:space="preserve">This policy applies to all employees of </w:t>
      </w:r>
      <w:r w:rsidR="002964A7" w:rsidRPr="007B16D7">
        <w:rPr>
          <w:rFonts w:cs="Arial"/>
          <w:highlight w:val="yellow"/>
        </w:rPr>
        <w:t>[Company Name]</w:t>
      </w:r>
      <w:r w:rsidRPr="00673316">
        <w:rPr>
          <w:rFonts w:cs="Arial"/>
          <w:color w:val="000000"/>
        </w:rPr>
        <w:t xml:space="preserve"> regardless of whether they are permanent full-time, permanent part-time or casual employees. This policy applies to all employees while they are in our workplace under the management and control of </w:t>
      </w:r>
      <w:r w:rsidR="002964A7" w:rsidRPr="007B16D7">
        <w:rPr>
          <w:rFonts w:cs="Arial"/>
          <w:highlight w:val="yellow"/>
        </w:rPr>
        <w:t>[Company Name]</w:t>
      </w:r>
      <w:r w:rsidR="002964A7">
        <w:rPr>
          <w:rFonts w:cs="Arial"/>
        </w:rPr>
        <w:t xml:space="preserve"> </w:t>
      </w:r>
      <w:r w:rsidRPr="00673316">
        <w:rPr>
          <w:rFonts w:cs="Arial"/>
          <w:color w:val="000000"/>
        </w:rPr>
        <w:t xml:space="preserve">and/ or using </w:t>
      </w:r>
      <w:r w:rsidR="002964A7" w:rsidRPr="007B16D7">
        <w:rPr>
          <w:rFonts w:cs="Arial"/>
          <w:highlight w:val="yellow"/>
        </w:rPr>
        <w:t>[Company Name]</w:t>
      </w:r>
      <w:r w:rsidRPr="00673316">
        <w:rPr>
          <w:rFonts w:cs="Arial"/>
          <w:color w:val="000000"/>
        </w:rPr>
        <w:t xml:space="preserve"> vehicles, machinery, plant or substances and/or performing work in the conduct of </w:t>
      </w:r>
      <w:r w:rsidR="002964A7" w:rsidRPr="007B16D7">
        <w:rPr>
          <w:rFonts w:cs="Arial"/>
          <w:highlight w:val="yellow"/>
        </w:rPr>
        <w:t>[Company Name]</w:t>
      </w:r>
      <w:r w:rsidR="002964A7" w:rsidRPr="00673316">
        <w:rPr>
          <w:rFonts w:cs="Arial"/>
          <w:color w:val="000000"/>
        </w:rPr>
        <w:t xml:space="preserve"> </w:t>
      </w:r>
      <w:r w:rsidRPr="00673316">
        <w:rPr>
          <w:rFonts w:cs="Arial"/>
          <w:color w:val="000000"/>
        </w:rPr>
        <w:t>(including at a client site away from their usual workplace).</w:t>
      </w:r>
    </w:p>
    <w:p w14:paraId="7DE5B807" w14:textId="071C7F79" w:rsidR="00673316" w:rsidRDefault="00673316" w:rsidP="00673316">
      <w:pPr>
        <w:autoSpaceDE w:val="0"/>
        <w:autoSpaceDN w:val="0"/>
        <w:adjustRightInd w:val="0"/>
        <w:rPr>
          <w:rFonts w:cs="Arial"/>
          <w:color w:val="000000"/>
        </w:rPr>
      </w:pPr>
    </w:p>
    <w:p w14:paraId="6B52E8D8" w14:textId="77777777" w:rsidR="008E005C" w:rsidRPr="00673316" w:rsidRDefault="008E005C" w:rsidP="00673316">
      <w:pPr>
        <w:autoSpaceDE w:val="0"/>
        <w:autoSpaceDN w:val="0"/>
        <w:adjustRightInd w:val="0"/>
        <w:rPr>
          <w:rFonts w:cs="Arial"/>
          <w:color w:val="000000"/>
        </w:rPr>
      </w:pPr>
    </w:p>
    <w:p w14:paraId="70D1EDE2" w14:textId="77777777" w:rsidR="00673316" w:rsidRPr="008E005C" w:rsidRDefault="00673316" w:rsidP="00673316">
      <w:pPr>
        <w:autoSpaceDE w:val="0"/>
        <w:autoSpaceDN w:val="0"/>
        <w:adjustRightInd w:val="0"/>
        <w:rPr>
          <w:rFonts w:cs="Arial"/>
          <w:b/>
          <w:bCs/>
          <w:i/>
          <w:iCs/>
          <w:sz w:val="26"/>
          <w:szCs w:val="26"/>
        </w:rPr>
      </w:pPr>
      <w:r w:rsidRPr="008E005C">
        <w:rPr>
          <w:rFonts w:cs="Arial"/>
          <w:b/>
          <w:bCs/>
          <w:i/>
          <w:iCs/>
          <w:sz w:val="26"/>
          <w:szCs w:val="26"/>
        </w:rPr>
        <w:t>Procedure</w:t>
      </w:r>
    </w:p>
    <w:p w14:paraId="409FF55B" w14:textId="75D8A8F2" w:rsidR="00673316" w:rsidRPr="00673316" w:rsidRDefault="00673316" w:rsidP="00673316">
      <w:pPr>
        <w:autoSpaceDE w:val="0"/>
        <w:autoSpaceDN w:val="0"/>
        <w:adjustRightInd w:val="0"/>
        <w:rPr>
          <w:rFonts w:cs="Arial"/>
          <w:color w:val="000000"/>
        </w:rPr>
      </w:pPr>
      <w:r w:rsidRPr="00673316">
        <w:rPr>
          <w:rFonts w:cs="Arial"/>
          <w:color w:val="000000"/>
        </w:rPr>
        <w:t xml:space="preserve">A commitment to the professional development of our staff has been an initiative of </w:t>
      </w:r>
      <w:r w:rsidR="002964A7" w:rsidRPr="007B16D7">
        <w:rPr>
          <w:rFonts w:cs="Arial"/>
          <w:highlight w:val="yellow"/>
        </w:rPr>
        <w:t>[Company Name]</w:t>
      </w:r>
      <w:r w:rsidRPr="00673316">
        <w:rPr>
          <w:rFonts w:cs="Arial"/>
          <w:color w:val="000000"/>
        </w:rPr>
        <w:t xml:space="preserve"> for many years.  We recognise that the continued and increased success of our business is dependent upon the skill and competence of all employees at all levels and in all positions.  To these ends, we make available human and financial resources for the provision of effective programs of education and training, such as:</w:t>
      </w:r>
    </w:p>
    <w:p w14:paraId="53948072" w14:textId="77777777" w:rsidR="00673316" w:rsidRPr="00673316" w:rsidRDefault="00673316" w:rsidP="00673316">
      <w:pPr>
        <w:autoSpaceDE w:val="0"/>
        <w:autoSpaceDN w:val="0"/>
        <w:adjustRightInd w:val="0"/>
        <w:rPr>
          <w:rFonts w:cs="Arial"/>
          <w:color w:val="000000"/>
        </w:rPr>
      </w:pPr>
    </w:p>
    <w:p w14:paraId="03106DD5" w14:textId="77777777" w:rsidR="00673316" w:rsidRPr="00673316" w:rsidRDefault="00673316" w:rsidP="00673316">
      <w:pPr>
        <w:pStyle w:val="ListParagraph"/>
        <w:numPr>
          <w:ilvl w:val="0"/>
          <w:numId w:val="16"/>
        </w:numPr>
        <w:autoSpaceDE w:val="0"/>
        <w:autoSpaceDN w:val="0"/>
        <w:adjustRightInd w:val="0"/>
        <w:spacing w:after="120"/>
        <w:ind w:left="1077"/>
        <w:contextualSpacing w:val="0"/>
        <w:rPr>
          <w:rFonts w:cs="Arial"/>
          <w:color w:val="000000"/>
        </w:rPr>
      </w:pPr>
      <w:r w:rsidRPr="00673316">
        <w:rPr>
          <w:rFonts w:cs="Arial"/>
          <w:color w:val="000000"/>
        </w:rPr>
        <w:t>Employees are required to attend regular training sessions and/or workshops on different topics during their employment</w:t>
      </w:r>
    </w:p>
    <w:p w14:paraId="285244BE" w14:textId="77777777" w:rsidR="00673316" w:rsidRPr="00673316" w:rsidRDefault="00673316" w:rsidP="00673316">
      <w:pPr>
        <w:pStyle w:val="ListParagraph"/>
        <w:numPr>
          <w:ilvl w:val="0"/>
          <w:numId w:val="16"/>
        </w:numPr>
        <w:autoSpaceDE w:val="0"/>
        <w:autoSpaceDN w:val="0"/>
        <w:adjustRightInd w:val="0"/>
        <w:spacing w:after="120"/>
        <w:ind w:left="1077"/>
        <w:contextualSpacing w:val="0"/>
        <w:rPr>
          <w:rFonts w:cs="Arial"/>
          <w:color w:val="000000"/>
        </w:rPr>
      </w:pPr>
      <w:r w:rsidRPr="00673316">
        <w:rPr>
          <w:rFonts w:cs="Arial"/>
          <w:color w:val="000000"/>
        </w:rPr>
        <w:t>Training in relation to day to day duties, will be carried out on the job under supervision</w:t>
      </w:r>
    </w:p>
    <w:p w14:paraId="772407FC" w14:textId="77777777" w:rsidR="00673316" w:rsidRPr="00673316" w:rsidRDefault="00673316" w:rsidP="00673316">
      <w:pPr>
        <w:pStyle w:val="ListParagraph"/>
        <w:numPr>
          <w:ilvl w:val="0"/>
          <w:numId w:val="16"/>
        </w:numPr>
        <w:autoSpaceDE w:val="0"/>
        <w:autoSpaceDN w:val="0"/>
        <w:adjustRightInd w:val="0"/>
        <w:spacing w:after="120"/>
        <w:ind w:left="1077"/>
        <w:contextualSpacing w:val="0"/>
        <w:rPr>
          <w:rFonts w:cs="Arial"/>
          <w:color w:val="000000"/>
        </w:rPr>
      </w:pPr>
      <w:r w:rsidRPr="00673316">
        <w:rPr>
          <w:rFonts w:cs="Arial"/>
          <w:color w:val="000000"/>
        </w:rPr>
        <w:t>Specific training/education courses will also be conducted as required: e.g. if changes of legislation occur; and</w:t>
      </w:r>
    </w:p>
    <w:p w14:paraId="3C535305" w14:textId="77777777" w:rsidR="00673316" w:rsidRPr="00673316" w:rsidRDefault="00673316" w:rsidP="00673316">
      <w:pPr>
        <w:pStyle w:val="ListParagraph"/>
        <w:numPr>
          <w:ilvl w:val="0"/>
          <w:numId w:val="16"/>
        </w:numPr>
        <w:autoSpaceDE w:val="0"/>
        <w:autoSpaceDN w:val="0"/>
        <w:adjustRightInd w:val="0"/>
        <w:spacing w:after="120"/>
        <w:ind w:left="1077"/>
        <w:contextualSpacing w:val="0"/>
        <w:rPr>
          <w:rFonts w:cs="Arial"/>
          <w:color w:val="000000"/>
        </w:rPr>
      </w:pPr>
      <w:r w:rsidRPr="00673316">
        <w:rPr>
          <w:rFonts w:cs="Arial"/>
          <w:color w:val="000000"/>
        </w:rPr>
        <w:t>Training programs will generally be conducted within working hours and it is compulsory for employees to attend as requested</w:t>
      </w:r>
    </w:p>
    <w:p w14:paraId="63A4C60C" w14:textId="77777777" w:rsidR="00673316" w:rsidRPr="00673316" w:rsidRDefault="00673316" w:rsidP="00673316">
      <w:pPr>
        <w:pStyle w:val="ListParagraph"/>
        <w:numPr>
          <w:ilvl w:val="0"/>
          <w:numId w:val="16"/>
        </w:numPr>
        <w:autoSpaceDE w:val="0"/>
        <w:autoSpaceDN w:val="0"/>
        <w:adjustRightInd w:val="0"/>
        <w:spacing w:after="120"/>
        <w:ind w:left="1077"/>
        <w:contextualSpacing w:val="0"/>
        <w:rPr>
          <w:rFonts w:cs="Arial"/>
          <w:color w:val="000000"/>
        </w:rPr>
      </w:pPr>
      <w:r w:rsidRPr="00673316">
        <w:rPr>
          <w:rFonts w:cs="Arial"/>
          <w:color w:val="000000"/>
        </w:rPr>
        <w:t xml:space="preserve">If training has to be conducted out of hours, employees will be entitled to take time spent off in lieu </w:t>
      </w:r>
      <w:proofErr w:type="gramStart"/>
      <w:r w:rsidRPr="00673316">
        <w:rPr>
          <w:rFonts w:cs="Arial"/>
          <w:color w:val="000000"/>
        </w:rPr>
        <w:t>on</w:t>
      </w:r>
      <w:proofErr w:type="gramEnd"/>
      <w:r w:rsidRPr="00673316">
        <w:rPr>
          <w:rFonts w:cs="Arial"/>
          <w:color w:val="000000"/>
        </w:rPr>
        <w:t xml:space="preserve"> a time for time basis</w:t>
      </w:r>
    </w:p>
    <w:p w14:paraId="434EB564" w14:textId="77777777" w:rsidR="00673316" w:rsidRPr="00673316" w:rsidRDefault="00673316" w:rsidP="00673316">
      <w:pPr>
        <w:autoSpaceDE w:val="0"/>
        <w:autoSpaceDN w:val="0"/>
        <w:adjustRightInd w:val="0"/>
        <w:rPr>
          <w:rFonts w:cs="Arial"/>
          <w:color w:val="000000"/>
        </w:rPr>
      </w:pPr>
    </w:p>
    <w:p w14:paraId="3D91A0E9" w14:textId="13837B41" w:rsidR="00673316" w:rsidRPr="00673316" w:rsidRDefault="00673316" w:rsidP="00673316">
      <w:pPr>
        <w:autoSpaceDE w:val="0"/>
        <w:autoSpaceDN w:val="0"/>
        <w:adjustRightInd w:val="0"/>
        <w:rPr>
          <w:rFonts w:cs="Arial"/>
          <w:color w:val="000000"/>
        </w:rPr>
      </w:pPr>
      <w:r w:rsidRPr="00673316">
        <w:rPr>
          <w:rFonts w:cs="Arial"/>
          <w:color w:val="000000"/>
        </w:rPr>
        <w:t xml:space="preserve">Here at </w:t>
      </w:r>
      <w:r w:rsidR="002964A7" w:rsidRPr="007B16D7">
        <w:rPr>
          <w:rFonts w:cs="Arial"/>
          <w:highlight w:val="yellow"/>
        </w:rPr>
        <w:t>[Company Name]</w:t>
      </w:r>
      <w:r w:rsidR="002964A7">
        <w:rPr>
          <w:rFonts w:cs="Arial"/>
        </w:rPr>
        <w:t xml:space="preserve"> </w:t>
      </w:r>
      <w:r w:rsidRPr="00673316">
        <w:rPr>
          <w:rFonts w:cs="Arial"/>
          <w:color w:val="000000"/>
        </w:rPr>
        <w:t>we expect:</w:t>
      </w:r>
    </w:p>
    <w:p w14:paraId="16D6CD7C" w14:textId="77777777" w:rsidR="00673316" w:rsidRPr="00673316" w:rsidRDefault="00673316" w:rsidP="00673316">
      <w:pPr>
        <w:autoSpaceDE w:val="0"/>
        <w:autoSpaceDN w:val="0"/>
        <w:adjustRightInd w:val="0"/>
        <w:rPr>
          <w:rFonts w:cs="Arial"/>
          <w:color w:val="000000"/>
        </w:rPr>
      </w:pPr>
    </w:p>
    <w:p w14:paraId="4995C26C" w14:textId="77777777" w:rsidR="00673316" w:rsidRPr="00673316" w:rsidRDefault="00673316" w:rsidP="00673316">
      <w:pPr>
        <w:pStyle w:val="ListParagraph"/>
        <w:numPr>
          <w:ilvl w:val="0"/>
          <w:numId w:val="17"/>
        </w:numPr>
        <w:autoSpaceDE w:val="0"/>
        <w:autoSpaceDN w:val="0"/>
        <w:adjustRightInd w:val="0"/>
        <w:spacing w:after="120"/>
        <w:ind w:left="1134" w:hanging="777"/>
        <w:contextualSpacing w:val="0"/>
        <w:rPr>
          <w:rFonts w:cs="Arial"/>
          <w:color w:val="000000"/>
        </w:rPr>
      </w:pPr>
      <w:r w:rsidRPr="00673316">
        <w:rPr>
          <w:rFonts w:cs="Arial"/>
          <w:color w:val="000000"/>
        </w:rPr>
        <w:t>Employee attendance at team meetings as arranged and notified</w:t>
      </w:r>
    </w:p>
    <w:p w14:paraId="115081CE" w14:textId="77777777" w:rsidR="00673316" w:rsidRPr="00673316" w:rsidRDefault="00673316" w:rsidP="00673316">
      <w:pPr>
        <w:pStyle w:val="ListParagraph"/>
        <w:numPr>
          <w:ilvl w:val="0"/>
          <w:numId w:val="17"/>
        </w:numPr>
        <w:autoSpaceDE w:val="0"/>
        <w:autoSpaceDN w:val="0"/>
        <w:adjustRightInd w:val="0"/>
        <w:spacing w:after="120"/>
        <w:ind w:left="1134" w:hanging="777"/>
        <w:contextualSpacing w:val="0"/>
        <w:rPr>
          <w:rFonts w:cs="Arial"/>
          <w:color w:val="000000"/>
        </w:rPr>
      </w:pPr>
      <w:r w:rsidRPr="00673316">
        <w:rPr>
          <w:rFonts w:cs="Arial"/>
          <w:color w:val="000000"/>
        </w:rPr>
        <w:lastRenderedPageBreak/>
        <w:t>Some professional development and competency programs may be held outside working hours</w:t>
      </w:r>
    </w:p>
    <w:p w14:paraId="589063C6" w14:textId="361C3AB1" w:rsidR="00673316" w:rsidRPr="00673316" w:rsidRDefault="00673316" w:rsidP="00673316">
      <w:pPr>
        <w:pStyle w:val="ListParagraph"/>
        <w:numPr>
          <w:ilvl w:val="0"/>
          <w:numId w:val="17"/>
        </w:numPr>
        <w:autoSpaceDE w:val="0"/>
        <w:autoSpaceDN w:val="0"/>
        <w:adjustRightInd w:val="0"/>
        <w:ind w:left="1134" w:hanging="774"/>
        <w:rPr>
          <w:rFonts w:cs="Arial"/>
          <w:color w:val="000000"/>
        </w:rPr>
      </w:pPr>
      <w:r w:rsidRPr="00673316">
        <w:rPr>
          <w:rFonts w:cs="Arial"/>
          <w:color w:val="000000"/>
        </w:rPr>
        <w:t xml:space="preserve">Employees to meet their training obligations as per the Continuing Professional Development Standard. All Financial Advisers are required to participate in development programs and activities that ensure they maintain and extend their professional capabilities, knowledge and skills including keeping up to date with all regulatory, </w:t>
      </w:r>
      <w:r w:rsidR="0071497A" w:rsidRPr="00673316">
        <w:rPr>
          <w:rFonts w:cs="Arial"/>
          <w:color w:val="000000"/>
        </w:rPr>
        <w:t>technical,</w:t>
      </w:r>
      <w:r w:rsidRPr="00673316">
        <w:rPr>
          <w:rFonts w:cs="Arial"/>
          <w:color w:val="000000"/>
        </w:rPr>
        <w:t xml:space="preserve"> and other developments relevant to professional financial advice.</w:t>
      </w:r>
    </w:p>
    <w:p w14:paraId="365075A7" w14:textId="77777777" w:rsidR="00673316" w:rsidRPr="00673316" w:rsidRDefault="00673316" w:rsidP="00673316">
      <w:pPr>
        <w:autoSpaceDE w:val="0"/>
        <w:autoSpaceDN w:val="0"/>
        <w:adjustRightInd w:val="0"/>
        <w:rPr>
          <w:rFonts w:cs="Arial"/>
          <w:color w:val="000000"/>
        </w:rPr>
      </w:pPr>
    </w:p>
    <w:p w14:paraId="47BE4F86" w14:textId="77777777" w:rsidR="00673316" w:rsidRPr="00673316" w:rsidRDefault="00673316" w:rsidP="00673316">
      <w:pPr>
        <w:pStyle w:val="ListParagraph"/>
        <w:numPr>
          <w:ilvl w:val="0"/>
          <w:numId w:val="17"/>
        </w:numPr>
        <w:autoSpaceDE w:val="0"/>
        <w:autoSpaceDN w:val="0"/>
        <w:adjustRightInd w:val="0"/>
        <w:spacing w:after="120"/>
        <w:ind w:left="1134" w:hanging="777"/>
        <w:contextualSpacing w:val="0"/>
        <w:rPr>
          <w:rFonts w:cs="Arial"/>
          <w:color w:val="000000"/>
        </w:rPr>
      </w:pPr>
      <w:r w:rsidRPr="00673316">
        <w:rPr>
          <w:rFonts w:cs="Arial"/>
          <w:color w:val="000000"/>
        </w:rPr>
        <w:t>Financial advisers are required to complete 40 hours of CPD each year of which 70% must be approved by their licensee (including a maximum 4 hours of professional reading). The minimum hours for CPD across the mandatory categories are:</w:t>
      </w:r>
    </w:p>
    <w:p w14:paraId="6AFDA8EF" w14:textId="77777777" w:rsidR="00673316" w:rsidRPr="00673316" w:rsidRDefault="00673316" w:rsidP="00673316">
      <w:pPr>
        <w:pStyle w:val="ListParagraph"/>
        <w:numPr>
          <w:ilvl w:val="1"/>
          <w:numId w:val="17"/>
        </w:numPr>
        <w:autoSpaceDE w:val="0"/>
        <w:autoSpaceDN w:val="0"/>
        <w:adjustRightInd w:val="0"/>
        <w:spacing w:after="120"/>
        <w:contextualSpacing w:val="0"/>
        <w:rPr>
          <w:rFonts w:cs="Arial"/>
          <w:color w:val="000000"/>
        </w:rPr>
      </w:pPr>
      <w:r w:rsidRPr="00673316">
        <w:rPr>
          <w:rFonts w:cs="Arial"/>
          <w:color w:val="000000"/>
        </w:rPr>
        <w:t>Technical – 5 hours</w:t>
      </w:r>
    </w:p>
    <w:p w14:paraId="2046D030" w14:textId="77777777" w:rsidR="00673316" w:rsidRPr="00673316" w:rsidRDefault="00673316" w:rsidP="00673316">
      <w:pPr>
        <w:pStyle w:val="ListParagraph"/>
        <w:numPr>
          <w:ilvl w:val="1"/>
          <w:numId w:val="17"/>
        </w:numPr>
        <w:autoSpaceDE w:val="0"/>
        <w:autoSpaceDN w:val="0"/>
        <w:adjustRightInd w:val="0"/>
        <w:spacing w:after="120"/>
        <w:contextualSpacing w:val="0"/>
        <w:rPr>
          <w:rFonts w:cs="Arial"/>
          <w:color w:val="000000"/>
        </w:rPr>
      </w:pPr>
      <w:r w:rsidRPr="00673316">
        <w:rPr>
          <w:rFonts w:cs="Arial"/>
          <w:color w:val="000000"/>
        </w:rPr>
        <w:t>Client Care and Practice – 5 hours</w:t>
      </w:r>
    </w:p>
    <w:p w14:paraId="57AD828D" w14:textId="77777777" w:rsidR="00673316" w:rsidRPr="00673316" w:rsidRDefault="00673316" w:rsidP="00673316">
      <w:pPr>
        <w:pStyle w:val="ListParagraph"/>
        <w:numPr>
          <w:ilvl w:val="1"/>
          <w:numId w:val="17"/>
        </w:numPr>
        <w:autoSpaceDE w:val="0"/>
        <w:autoSpaceDN w:val="0"/>
        <w:adjustRightInd w:val="0"/>
        <w:spacing w:after="120"/>
        <w:contextualSpacing w:val="0"/>
        <w:rPr>
          <w:rFonts w:cs="Arial"/>
          <w:color w:val="000000"/>
        </w:rPr>
      </w:pPr>
      <w:r w:rsidRPr="00673316">
        <w:rPr>
          <w:rFonts w:cs="Arial"/>
          <w:color w:val="000000"/>
        </w:rPr>
        <w:t>Regulatory Compliance and Consumer Protection – 5 hours and</w:t>
      </w:r>
    </w:p>
    <w:p w14:paraId="36762F25" w14:textId="77777777" w:rsidR="00673316" w:rsidRPr="00673316" w:rsidRDefault="00673316" w:rsidP="00673316">
      <w:pPr>
        <w:pStyle w:val="ListParagraph"/>
        <w:numPr>
          <w:ilvl w:val="1"/>
          <w:numId w:val="17"/>
        </w:numPr>
        <w:autoSpaceDE w:val="0"/>
        <w:autoSpaceDN w:val="0"/>
        <w:adjustRightInd w:val="0"/>
        <w:spacing w:after="120"/>
        <w:contextualSpacing w:val="0"/>
        <w:rPr>
          <w:rFonts w:cs="Arial"/>
          <w:color w:val="000000"/>
        </w:rPr>
      </w:pPr>
      <w:r w:rsidRPr="00673316">
        <w:rPr>
          <w:rFonts w:cs="Arial"/>
          <w:color w:val="000000"/>
        </w:rPr>
        <w:t>Professionalism and Ethics – 9 hours</w:t>
      </w:r>
    </w:p>
    <w:p w14:paraId="6EFB62B3" w14:textId="77777777" w:rsidR="00673316" w:rsidRPr="00673316" w:rsidRDefault="00673316" w:rsidP="00673316">
      <w:pPr>
        <w:pStyle w:val="ListParagraph"/>
        <w:numPr>
          <w:ilvl w:val="1"/>
          <w:numId w:val="17"/>
        </w:numPr>
        <w:autoSpaceDE w:val="0"/>
        <w:autoSpaceDN w:val="0"/>
        <w:adjustRightInd w:val="0"/>
        <w:spacing w:after="120"/>
        <w:contextualSpacing w:val="0"/>
        <w:rPr>
          <w:rFonts w:cs="Arial"/>
          <w:color w:val="000000"/>
        </w:rPr>
      </w:pPr>
      <w:r w:rsidRPr="00673316">
        <w:rPr>
          <w:rFonts w:cs="Arial"/>
          <w:color w:val="000000"/>
        </w:rPr>
        <w:t>The balance up to 40 hours must consist of qualifying CPD.</w:t>
      </w:r>
    </w:p>
    <w:p w14:paraId="3D065913" w14:textId="77777777" w:rsidR="00673316" w:rsidRPr="00673316" w:rsidRDefault="00673316" w:rsidP="00673316">
      <w:pPr>
        <w:autoSpaceDE w:val="0"/>
        <w:autoSpaceDN w:val="0"/>
        <w:adjustRightInd w:val="0"/>
        <w:rPr>
          <w:rFonts w:cs="Arial"/>
          <w:color w:val="000000"/>
        </w:rPr>
      </w:pPr>
    </w:p>
    <w:p w14:paraId="3794050B" w14:textId="7C641110" w:rsidR="00673316" w:rsidRPr="00673316" w:rsidRDefault="002964A7" w:rsidP="00673316">
      <w:pPr>
        <w:autoSpaceDE w:val="0"/>
        <w:autoSpaceDN w:val="0"/>
        <w:adjustRightInd w:val="0"/>
        <w:rPr>
          <w:rFonts w:cs="Arial"/>
          <w:color w:val="000000"/>
        </w:rPr>
      </w:pPr>
      <w:r w:rsidRPr="007B16D7">
        <w:rPr>
          <w:rFonts w:cs="Arial"/>
          <w:highlight w:val="yellow"/>
        </w:rPr>
        <w:t>[Company Name]</w:t>
      </w:r>
      <w:r w:rsidR="00673316" w:rsidRPr="00673316">
        <w:rPr>
          <w:rFonts w:cs="Arial"/>
          <w:color w:val="000000"/>
        </w:rPr>
        <w:t xml:space="preserve"> pays for the cost of all training for employees as we acknowledge these activities are an investment for the mutual benefit of both our employees and </w:t>
      </w:r>
      <w:r w:rsidRPr="007B16D7">
        <w:rPr>
          <w:rFonts w:cs="Arial"/>
          <w:highlight w:val="yellow"/>
        </w:rPr>
        <w:t>[Company Name]</w:t>
      </w:r>
      <w:r w:rsidR="00673316" w:rsidRPr="00673316">
        <w:rPr>
          <w:rFonts w:cs="Arial"/>
          <w:color w:val="000000"/>
        </w:rPr>
        <w:t>.</w:t>
      </w:r>
    </w:p>
    <w:p w14:paraId="44925A5A" w14:textId="1AF02BA0" w:rsidR="00673316" w:rsidRDefault="00673316" w:rsidP="00673316">
      <w:pPr>
        <w:autoSpaceDE w:val="0"/>
        <w:autoSpaceDN w:val="0"/>
        <w:adjustRightInd w:val="0"/>
        <w:rPr>
          <w:rFonts w:cs="Arial"/>
          <w:color w:val="000000"/>
        </w:rPr>
      </w:pPr>
    </w:p>
    <w:p w14:paraId="0AC650F3" w14:textId="77777777" w:rsidR="0071497A" w:rsidRPr="00673316" w:rsidRDefault="0071497A" w:rsidP="00673316">
      <w:pPr>
        <w:autoSpaceDE w:val="0"/>
        <w:autoSpaceDN w:val="0"/>
        <w:adjustRightInd w:val="0"/>
        <w:rPr>
          <w:rFonts w:cs="Arial"/>
          <w:color w:val="000000"/>
        </w:rPr>
      </w:pPr>
    </w:p>
    <w:p w14:paraId="3DA102FD" w14:textId="77777777" w:rsidR="00673316" w:rsidRPr="0071497A" w:rsidRDefault="00673316" w:rsidP="00673316">
      <w:pPr>
        <w:autoSpaceDE w:val="0"/>
        <w:autoSpaceDN w:val="0"/>
        <w:adjustRightInd w:val="0"/>
        <w:rPr>
          <w:rFonts w:cs="Arial"/>
          <w:b/>
          <w:bCs/>
          <w:i/>
          <w:iCs/>
          <w:sz w:val="26"/>
          <w:szCs w:val="26"/>
        </w:rPr>
      </w:pPr>
      <w:r w:rsidRPr="0071497A">
        <w:rPr>
          <w:rFonts w:cs="Arial"/>
          <w:b/>
          <w:bCs/>
          <w:i/>
          <w:iCs/>
          <w:sz w:val="26"/>
          <w:szCs w:val="26"/>
        </w:rPr>
        <w:t>Management Responsibilities:</w:t>
      </w:r>
    </w:p>
    <w:p w14:paraId="64FC8B02" w14:textId="42FD4F60" w:rsidR="00673316" w:rsidRPr="00673316" w:rsidRDefault="00673316" w:rsidP="00673316">
      <w:pPr>
        <w:autoSpaceDE w:val="0"/>
        <w:autoSpaceDN w:val="0"/>
        <w:adjustRightInd w:val="0"/>
        <w:rPr>
          <w:rFonts w:cs="Arial"/>
          <w:color w:val="000000"/>
        </w:rPr>
      </w:pPr>
      <w:r w:rsidRPr="00673316">
        <w:rPr>
          <w:rFonts w:cs="Arial"/>
          <w:color w:val="000000"/>
        </w:rPr>
        <w:t xml:space="preserve">It is the responsibility of </w:t>
      </w:r>
      <w:r w:rsidR="002964A7" w:rsidRPr="007B16D7">
        <w:rPr>
          <w:rFonts w:cs="Arial"/>
          <w:highlight w:val="yellow"/>
        </w:rPr>
        <w:t>[Company Name]</w:t>
      </w:r>
      <w:r w:rsidR="002964A7">
        <w:rPr>
          <w:rFonts w:cs="Arial"/>
        </w:rPr>
        <w:t xml:space="preserve"> </w:t>
      </w:r>
      <w:r w:rsidRPr="00673316">
        <w:rPr>
          <w:rFonts w:cs="Arial"/>
          <w:color w:val="000000"/>
        </w:rPr>
        <w:t>to:</w:t>
      </w:r>
    </w:p>
    <w:p w14:paraId="476DC988" w14:textId="77777777" w:rsidR="00673316" w:rsidRPr="00673316" w:rsidRDefault="00673316" w:rsidP="00673316">
      <w:pPr>
        <w:autoSpaceDE w:val="0"/>
        <w:autoSpaceDN w:val="0"/>
        <w:adjustRightInd w:val="0"/>
        <w:rPr>
          <w:rFonts w:cs="Arial"/>
          <w:color w:val="000000"/>
        </w:rPr>
      </w:pPr>
    </w:p>
    <w:p w14:paraId="59D93F45" w14:textId="77777777" w:rsidR="00673316" w:rsidRPr="00673316" w:rsidRDefault="00673316" w:rsidP="00673316">
      <w:pPr>
        <w:pStyle w:val="ListParagraph"/>
        <w:numPr>
          <w:ilvl w:val="0"/>
          <w:numId w:val="17"/>
        </w:numPr>
        <w:autoSpaceDE w:val="0"/>
        <w:autoSpaceDN w:val="0"/>
        <w:adjustRightInd w:val="0"/>
        <w:spacing w:after="120"/>
        <w:ind w:left="714" w:hanging="357"/>
        <w:contextualSpacing w:val="0"/>
        <w:rPr>
          <w:rFonts w:cs="Arial"/>
          <w:color w:val="000000"/>
        </w:rPr>
      </w:pPr>
      <w:r w:rsidRPr="00673316">
        <w:rPr>
          <w:rFonts w:cs="Arial"/>
          <w:color w:val="000000"/>
        </w:rPr>
        <w:t>Monitor staff members’ performance to identify areas where training may be required</w:t>
      </w:r>
    </w:p>
    <w:p w14:paraId="7E5D243C" w14:textId="77777777" w:rsidR="00673316" w:rsidRPr="00673316" w:rsidRDefault="00673316" w:rsidP="00673316">
      <w:pPr>
        <w:pStyle w:val="ListParagraph"/>
        <w:numPr>
          <w:ilvl w:val="0"/>
          <w:numId w:val="17"/>
        </w:numPr>
        <w:autoSpaceDE w:val="0"/>
        <w:autoSpaceDN w:val="0"/>
        <w:adjustRightInd w:val="0"/>
        <w:spacing w:after="120"/>
        <w:ind w:left="714" w:hanging="357"/>
        <w:contextualSpacing w:val="0"/>
        <w:rPr>
          <w:rFonts w:cs="Arial"/>
          <w:color w:val="000000"/>
        </w:rPr>
      </w:pPr>
      <w:r w:rsidRPr="00673316">
        <w:rPr>
          <w:rFonts w:cs="Arial"/>
          <w:color w:val="000000"/>
        </w:rPr>
        <w:t>Discuss with individual staff members their training and development opportunities</w:t>
      </w:r>
    </w:p>
    <w:p w14:paraId="564420C2" w14:textId="77777777" w:rsidR="00673316" w:rsidRPr="00673316" w:rsidRDefault="00673316" w:rsidP="00673316">
      <w:pPr>
        <w:pStyle w:val="ListParagraph"/>
        <w:numPr>
          <w:ilvl w:val="0"/>
          <w:numId w:val="17"/>
        </w:numPr>
        <w:autoSpaceDE w:val="0"/>
        <w:autoSpaceDN w:val="0"/>
        <w:adjustRightInd w:val="0"/>
        <w:spacing w:after="120"/>
        <w:ind w:left="714" w:hanging="357"/>
        <w:contextualSpacing w:val="0"/>
        <w:rPr>
          <w:rFonts w:cs="Arial"/>
          <w:color w:val="000000"/>
        </w:rPr>
      </w:pPr>
      <w:r w:rsidRPr="00673316">
        <w:rPr>
          <w:rFonts w:cs="Arial"/>
          <w:color w:val="000000"/>
        </w:rPr>
        <w:t>Discuss training requirements with the appropriate Manager; and</w:t>
      </w:r>
    </w:p>
    <w:p w14:paraId="0EA9A233" w14:textId="77777777" w:rsidR="00673316" w:rsidRPr="00673316" w:rsidRDefault="00673316" w:rsidP="00673316">
      <w:pPr>
        <w:pStyle w:val="ListParagraph"/>
        <w:numPr>
          <w:ilvl w:val="0"/>
          <w:numId w:val="17"/>
        </w:numPr>
        <w:autoSpaceDE w:val="0"/>
        <w:autoSpaceDN w:val="0"/>
        <w:adjustRightInd w:val="0"/>
        <w:spacing w:after="120"/>
        <w:ind w:left="714" w:hanging="357"/>
        <w:contextualSpacing w:val="0"/>
        <w:rPr>
          <w:rFonts w:cs="Arial"/>
          <w:color w:val="000000"/>
        </w:rPr>
      </w:pPr>
      <w:r w:rsidRPr="00673316">
        <w:rPr>
          <w:rFonts w:cs="Arial"/>
          <w:color w:val="000000"/>
        </w:rPr>
        <w:t>Provide on-the-job training opportunities.</w:t>
      </w:r>
    </w:p>
    <w:p w14:paraId="1CC02B56" w14:textId="77777777" w:rsidR="00673316" w:rsidRPr="00673316" w:rsidRDefault="00673316" w:rsidP="00673316">
      <w:pPr>
        <w:pStyle w:val="ListParagraph"/>
        <w:numPr>
          <w:ilvl w:val="0"/>
          <w:numId w:val="18"/>
        </w:numPr>
        <w:autoSpaceDE w:val="0"/>
        <w:autoSpaceDN w:val="0"/>
        <w:adjustRightInd w:val="0"/>
        <w:spacing w:after="120"/>
        <w:ind w:left="714" w:hanging="357"/>
        <w:contextualSpacing w:val="0"/>
        <w:rPr>
          <w:rFonts w:cs="Arial"/>
          <w:color w:val="000000"/>
        </w:rPr>
      </w:pPr>
      <w:r w:rsidRPr="00673316">
        <w:rPr>
          <w:rFonts w:cs="Arial"/>
          <w:color w:val="000000"/>
        </w:rPr>
        <w:t>After a staff member has completed a training program, their Manager will discuss the results of the program, whether they gained the expected benefit and what opportunities for improvement could potentially be implemented</w:t>
      </w:r>
    </w:p>
    <w:p w14:paraId="134B4D8C" w14:textId="77777777" w:rsidR="00673316" w:rsidRPr="00673316" w:rsidRDefault="00673316" w:rsidP="00673316">
      <w:pPr>
        <w:pStyle w:val="ListParagraph"/>
        <w:numPr>
          <w:ilvl w:val="0"/>
          <w:numId w:val="18"/>
        </w:numPr>
        <w:autoSpaceDE w:val="0"/>
        <w:autoSpaceDN w:val="0"/>
        <w:adjustRightInd w:val="0"/>
        <w:spacing w:after="120"/>
        <w:ind w:left="714" w:hanging="357"/>
        <w:contextualSpacing w:val="0"/>
        <w:rPr>
          <w:rFonts w:cs="Arial"/>
          <w:color w:val="000000"/>
        </w:rPr>
      </w:pPr>
      <w:r w:rsidRPr="00673316">
        <w:rPr>
          <w:rFonts w:cs="Arial"/>
          <w:color w:val="000000"/>
        </w:rPr>
        <w:t>After a staff member has completed a training program, their Manager will discuss whether there is an opportunity for the learnings to be passed on to other staff members</w:t>
      </w:r>
    </w:p>
    <w:p w14:paraId="4AEABC64" w14:textId="751C3A1D" w:rsidR="00673316" w:rsidRDefault="00673316" w:rsidP="00673316">
      <w:pPr>
        <w:autoSpaceDE w:val="0"/>
        <w:autoSpaceDN w:val="0"/>
        <w:adjustRightInd w:val="0"/>
        <w:spacing w:after="120"/>
        <w:rPr>
          <w:rFonts w:cs="Arial"/>
          <w:color w:val="000000"/>
        </w:rPr>
      </w:pPr>
    </w:p>
    <w:p w14:paraId="56EE6172" w14:textId="77777777" w:rsidR="0071497A" w:rsidRPr="00673316" w:rsidRDefault="0071497A" w:rsidP="00673316">
      <w:pPr>
        <w:autoSpaceDE w:val="0"/>
        <w:autoSpaceDN w:val="0"/>
        <w:adjustRightInd w:val="0"/>
        <w:spacing w:after="120"/>
        <w:rPr>
          <w:rFonts w:cs="Arial"/>
          <w:color w:val="000000"/>
        </w:rPr>
      </w:pPr>
    </w:p>
    <w:p w14:paraId="2A4A1B93" w14:textId="77777777" w:rsidR="00673316" w:rsidRPr="0071497A" w:rsidRDefault="00673316" w:rsidP="00673316">
      <w:pPr>
        <w:autoSpaceDE w:val="0"/>
        <w:autoSpaceDN w:val="0"/>
        <w:adjustRightInd w:val="0"/>
        <w:rPr>
          <w:rFonts w:cs="Arial"/>
          <w:b/>
          <w:bCs/>
          <w:i/>
          <w:iCs/>
          <w:sz w:val="26"/>
          <w:szCs w:val="26"/>
        </w:rPr>
      </w:pPr>
      <w:r w:rsidRPr="0071497A">
        <w:rPr>
          <w:rFonts w:cs="Arial"/>
          <w:b/>
          <w:bCs/>
          <w:i/>
          <w:iCs/>
          <w:sz w:val="26"/>
          <w:szCs w:val="26"/>
        </w:rPr>
        <w:t>Employee Responsibilities</w:t>
      </w:r>
    </w:p>
    <w:p w14:paraId="7810A8AC" w14:textId="77777777" w:rsidR="00673316" w:rsidRPr="00673316" w:rsidRDefault="00673316" w:rsidP="00673316">
      <w:pPr>
        <w:autoSpaceDE w:val="0"/>
        <w:autoSpaceDN w:val="0"/>
        <w:adjustRightInd w:val="0"/>
        <w:rPr>
          <w:rFonts w:cs="Arial"/>
          <w:color w:val="000000"/>
        </w:rPr>
      </w:pPr>
      <w:r w:rsidRPr="00673316">
        <w:rPr>
          <w:rFonts w:cs="Arial"/>
          <w:color w:val="000000"/>
        </w:rPr>
        <w:t>Employees are responsible for:</w:t>
      </w:r>
    </w:p>
    <w:p w14:paraId="3223B942" w14:textId="77777777" w:rsidR="00673316" w:rsidRPr="00673316" w:rsidRDefault="00673316" w:rsidP="00673316">
      <w:pPr>
        <w:autoSpaceDE w:val="0"/>
        <w:autoSpaceDN w:val="0"/>
        <w:adjustRightInd w:val="0"/>
        <w:rPr>
          <w:rFonts w:cs="Arial"/>
          <w:color w:val="000000"/>
        </w:rPr>
      </w:pPr>
    </w:p>
    <w:p w14:paraId="1F86ECAC" w14:textId="774F8A09" w:rsidR="00673316" w:rsidRPr="00673316" w:rsidRDefault="00673316" w:rsidP="00673316">
      <w:pPr>
        <w:pStyle w:val="ListParagraph"/>
        <w:numPr>
          <w:ilvl w:val="0"/>
          <w:numId w:val="18"/>
        </w:numPr>
        <w:autoSpaceDE w:val="0"/>
        <w:autoSpaceDN w:val="0"/>
        <w:adjustRightInd w:val="0"/>
        <w:spacing w:after="120"/>
        <w:ind w:left="714" w:hanging="357"/>
        <w:contextualSpacing w:val="0"/>
        <w:rPr>
          <w:rFonts w:cs="Arial"/>
          <w:color w:val="000000"/>
        </w:rPr>
      </w:pPr>
      <w:r w:rsidRPr="00673316">
        <w:rPr>
          <w:rFonts w:cs="Arial"/>
          <w:color w:val="000000"/>
        </w:rPr>
        <w:t xml:space="preserve">Applying for training by submitting an email to their Supervisor which provides details of training course, </w:t>
      </w:r>
      <w:r w:rsidR="0071497A" w:rsidRPr="00673316">
        <w:rPr>
          <w:rFonts w:cs="Arial"/>
          <w:color w:val="000000"/>
        </w:rPr>
        <w:t>dates,</w:t>
      </w:r>
      <w:r w:rsidRPr="00673316">
        <w:rPr>
          <w:rFonts w:cs="Arial"/>
          <w:color w:val="000000"/>
        </w:rPr>
        <w:t xml:space="preserve"> and costs, and obtaining approval prior to making any commitment to attend the training</w:t>
      </w:r>
    </w:p>
    <w:p w14:paraId="16325835" w14:textId="77777777" w:rsidR="00673316" w:rsidRPr="00673316" w:rsidRDefault="00673316" w:rsidP="00673316">
      <w:pPr>
        <w:pStyle w:val="ListParagraph"/>
        <w:numPr>
          <w:ilvl w:val="0"/>
          <w:numId w:val="18"/>
        </w:numPr>
        <w:autoSpaceDE w:val="0"/>
        <w:autoSpaceDN w:val="0"/>
        <w:adjustRightInd w:val="0"/>
        <w:spacing w:after="120"/>
        <w:ind w:left="714" w:hanging="357"/>
        <w:contextualSpacing w:val="0"/>
        <w:rPr>
          <w:rFonts w:cs="Arial"/>
          <w:color w:val="000000"/>
        </w:rPr>
      </w:pPr>
      <w:r w:rsidRPr="00673316">
        <w:rPr>
          <w:rFonts w:cs="Arial"/>
          <w:color w:val="000000"/>
        </w:rPr>
        <w:t>Complete any pre or post course work as required</w:t>
      </w:r>
    </w:p>
    <w:p w14:paraId="246E94F0" w14:textId="77777777" w:rsidR="00673316" w:rsidRPr="00673316" w:rsidRDefault="00673316" w:rsidP="00673316">
      <w:pPr>
        <w:pStyle w:val="ListParagraph"/>
        <w:numPr>
          <w:ilvl w:val="0"/>
          <w:numId w:val="18"/>
        </w:numPr>
        <w:autoSpaceDE w:val="0"/>
        <w:autoSpaceDN w:val="0"/>
        <w:adjustRightInd w:val="0"/>
        <w:spacing w:after="120"/>
        <w:ind w:left="714" w:hanging="357"/>
        <w:contextualSpacing w:val="0"/>
        <w:rPr>
          <w:rFonts w:cs="Arial"/>
          <w:color w:val="000000"/>
        </w:rPr>
      </w:pPr>
      <w:r w:rsidRPr="00673316">
        <w:rPr>
          <w:rFonts w:cs="Arial"/>
          <w:color w:val="000000"/>
        </w:rPr>
        <w:t>Ensuring they attend the training programs</w:t>
      </w:r>
    </w:p>
    <w:p w14:paraId="4154910E" w14:textId="77777777" w:rsidR="00673316" w:rsidRPr="00673316" w:rsidRDefault="00673316" w:rsidP="00673316">
      <w:pPr>
        <w:pStyle w:val="ListParagraph"/>
        <w:numPr>
          <w:ilvl w:val="0"/>
          <w:numId w:val="18"/>
        </w:numPr>
        <w:autoSpaceDE w:val="0"/>
        <w:autoSpaceDN w:val="0"/>
        <w:adjustRightInd w:val="0"/>
        <w:spacing w:after="120"/>
        <w:ind w:left="714" w:hanging="357"/>
        <w:contextualSpacing w:val="0"/>
        <w:rPr>
          <w:rFonts w:cs="Arial"/>
          <w:color w:val="000000"/>
        </w:rPr>
      </w:pPr>
      <w:r w:rsidRPr="00673316">
        <w:rPr>
          <w:rFonts w:cs="Arial"/>
          <w:color w:val="000000"/>
        </w:rPr>
        <w:lastRenderedPageBreak/>
        <w:t>Fully participate in the training session activities</w:t>
      </w:r>
    </w:p>
    <w:p w14:paraId="644DA611" w14:textId="77777777" w:rsidR="00673316" w:rsidRPr="00673316" w:rsidRDefault="00673316" w:rsidP="00673316">
      <w:pPr>
        <w:pStyle w:val="ListParagraph"/>
        <w:numPr>
          <w:ilvl w:val="0"/>
          <w:numId w:val="18"/>
        </w:numPr>
        <w:autoSpaceDE w:val="0"/>
        <w:autoSpaceDN w:val="0"/>
        <w:adjustRightInd w:val="0"/>
        <w:spacing w:after="120"/>
        <w:ind w:left="714" w:hanging="357"/>
        <w:contextualSpacing w:val="0"/>
        <w:rPr>
          <w:rFonts w:cs="Arial"/>
          <w:color w:val="000000"/>
        </w:rPr>
      </w:pPr>
      <w:r w:rsidRPr="00673316">
        <w:rPr>
          <w:rFonts w:cs="Arial"/>
          <w:color w:val="000000"/>
        </w:rPr>
        <w:t>Give feedback on the training programs to their Manager, and</w:t>
      </w:r>
    </w:p>
    <w:p w14:paraId="11E8CE2B" w14:textId="77777777" w:rsidR="00673316" w:rsidRPr="00673316" w:rsidRDefault="00673316" w:rsidP="00673316">
      <w:pPr>
        <w:pStyle w:val="ListParagraph"/>
        <w:numPr>
          <w:ilvl w:val="0"/>
          <w:numId w:val="18"/>
        </w:numPr>
        <w:autoSpaceDE w:val="0"/>
        <w:autoSpaceDN w:val="0"/>
        <w:adjustRightInd w:val="0"/>
        <w:spacing w:after="120"/>
        <w:ind w:left="714" w:hanging="357"/>
        <w:contextualSpacing w:val="0"/>
        <w:rPr>
          <w:rFonts w:cs="Arial"/>
          <w:color w:val="000000"/>
        </w:rPr>
      </w:pPr>
      <w:r w:rsidRPr="00673316">
        <w:rPr>
          <w:rFonts w:cs="Arial"/>
          <w:color w:val="000000"/>
        </w:rPr>
        <w:t>Endeavour to implement new skills and knowledge back on the job.</w:t>
      </w:r>
    </w:p>
    <w:p w14:paraId="2B3A01FE" w14:textId="6D0600F2" w:rsidR="00673316" w:rsidRDefault="00673316" w:rsidP="00673316">
      <w:pPr>
        <w:autoSpaceDE w:val="0"/>
        <w:autoSpaceDN w:val="0"/>
        <w:adjustRightInd w:val="0"/>
        <w:rPr>
          <w:rFonts w:cs="Arial"/>
          <w:color w:val="000000"/>
        </w:rPr>
      </w:pPr>
    </w:p>
    <w:p w14:paraId="1A5F3476" w14:textId="77777777" w:rsidR="0071497A" w:rsidRPr="00673316" w:rsidRDefault="0071497A" w:rsidP="00673316">
      <w:pPr>
        <w:autoSpaceDE w:val="0"/>
        <w:autoSpaceDN w:val="0"/>
        <w:adjustRightInd w:val="0"/>
        <w:rPr>
          <w:rFonts w:cs="Arial"/>
          <w:color w:val="000000"/>
        </w:rPr>
      </w:pPr>
    </w:p>
    <w:p w14:paraId="6B6B33DB" w14:textId="77777777" w:rsidR="00673316" w:rsidRPr="0071497A" w:rsidRDefault="00673316" w:rsidP="00673316">
      <w:pPr>
        <w:jc w:val="both"/>
        <w:rPr>
          <w:rFonts w:cs="Arial"/>
          <w:b/>
          <w:bCs/>
          <w:i/>
          <w:iCs/>
          <w:sz w:val="26"/>
          <w:szCs w:val="26"/>
        </w:rPr>
      </w:pPr>
      <w:r w:rsidRPr="0071497A">
        <w:rPr>
          <w:rFonts w:cs="Arial"/>
          <w:b/>
          <w:bCs/>
          <w:i/>
          <w:iCs/>
          <w:sz w:val="26"/>
          <w:szCs w:val="26"/>
        </w:rPr>
        <w:t>What do I need to do?</w:t>
      </w:r>
    </w:p>
    <w:p w14:paraId="0AB13673" w14:textId="77777777" w:rsidR="00673316" w:rsidRPr="00673316" w:rsidRDefault="00673316" w:rsidP="00673316">
      <w:pPr>
        <w:jc w:val="both"/>
        <w:rPr>
          <w:rFonts w:cs="Arial"/>
        </w:rPr>
      </w:pPr>
      <w:r w:rsidRPr="00673316">
        <w:rPr>
          <w:rFonts w:cs="Arial"/>
        </w:rPr>
        <w:t>You need to read through the Learning &amp; Development Policy to make yourself familiar with the contents of the policy and procedures. You are expected to comply with this policy as amended and implemented from time to time.</w:t>
      </w:r>
    </w:p>
    <w:p w14:paraId="4B827DD1" w14:textId="516C3FC0" w:rsidR="00673316" w:rsidRDefault="00673316" w:rsidP="00673316">
      <w:pPr>
        <w:jc w:val="both"/>
        <w:rPr>
          <w:rFonts w:cs="Arial"/>
        </w:rPr>
      </w:pPr>
    </w:p>
    <w:p w14:paraId="40D67B06" w14:textId="77777777" w:rsidR="0071497A" w:rsidRPr="00673316" w:rsidRDefault="0071497A" w:rsidP="00673316">
      <w:pPr>
        <w:jc w:val="both"/>
        <w:rPr>
          <w:rFonts w:cs="Arial"/>
        </w:rPr>
      </w:pPr>
    </w:p>
    <w:p w14:paraId="6821A2ED" w14:textId="77777777" w:rsidR="00673316" w:rsidRPr="0071497A" w:rsidRDefault="00673316" w:rsidP="00673316">
      <w:pPr>
        <w:jc w:val="both"/>
        <w:rPr>
          <w:rFonts w:cs="Arial"/>
          <w:b/>
          <w:bCs/>
          <w:i/>
          <w:iCs/>
          <w:sz w:val="26"/>
          <w:szCs w:val="26"/>
        </w:rPr>
      </w:pPr>
      <w:r w:rsidRPr="0071497A">
        <w:rPr>
          <w:rFonts w:cs="Arial"/>
          <w:b/>
          <w:bCs/>
          <w:i/>
          <w:iCs/>
          <w:sz w:val="26"/>
          <w:szCs w:val="26"/>
        </w:rPr>
        <w:t>What happens if I do not comply with the Learning &amp; Development Policy?</w:t>
      </w:r>
    </w:p>
    <w:p w14:paraId="6D743C6E" w14:textId="4BBCC7A1" w:rsidR="00673316" w:rsidRPr="00673316" w:rsidRDefault="00673316" w:rsidP="00673316">
      <w:pPr>
        <w:jc w:val="both"/>
        <w:rPr>
          <w:rFonts w:cs="Arial"/>
        </w:rPr>
      </w:pPr>
      <w:r w:rsidRPr="00673316">
        <w:rPr>
          <w:rFonts w:cs="Arial"/>
        </w:rPr>
        <w:t xml:space="preserve">The consequences of a breach of this policy will vary depending on the type and seriousness of the breach and will be at the discretion of </w:t>
      </w:r>
      <w:r w:rsidR="0069144D" w:rsidRPr="007B16D7">
        <w:rPr>
          <w:rFonts w:cs="Arial"/>
          <w:highlight w:val="yellow"/>
        </w:rPr>
        <w:t>[Company Name]</w:t>
      </w:r>
      <w:r w:rsidRPr="00673316">
        <w:rPr>
          <w:rFonts w:cs="Arial"/>
        </w:rPr>
        <w:t xml:space="preserve">. </w:t>
      </w:r>
    </w:p>
    <w:p w14:paraId="1F3F3C1A" w14:textId="77777777" w:rsidR="00673316" w:rsidRPr="00673316" w:rsidRDefault="00673316" w:rsidP="00673316">
      <w:pPr>
        <w:jc w:val="both"/>
        <w:rPr>
          <w:rFonts w:cs="Arial"/>
        </w:rPr>
      </w:pPr>
    </w:p>
    <w:p w14:paraId="57F179E6" w14:textId="7DAAF303" w:rsidR="00673316" w:rsidRPr="00673316" w:rsidRDefault="00673316" w:rsidP="00673316">
      <w:pPr>
        <w:jc w:val="both"/>
        <w:rPr>
          <w:rFonts w:cs="Arial"/>
        </w:rPr>
      </w:pPr>
      <w:r w:rsidRPr="00673316">
        <w:rPr>
          <w:rFonts w:cs="Arial"/>
        </w:rPr>
        <w:t xml:space="preserve">Depending on the circumstances, </w:t>
      </w:r>
      <w:r w:rsidR="0069144D" w:rsidRPr="007B16D7">
        <w:rPr>
          <w:rFonts w:cs="Arial"/>
          <w:highlight w:val="yellow"/>
        </w:rPr>
        <w:t>[Company Name]</w:t>
      </w:r>
      <w:r w:rsidRPr="00673316">
        <w:rPr>
          <w:rFonts w:cs="Arial"/>
        </w:rPr>
        <w:t xml:space="preserve"> may take disciplinary action up to and including termination of employment.</w:t>
      </w:r>
    </w:p>
    <w:p w14:paraId="65DE5F31" w14:textId="7F3A5996" w:rsidR="00673316" w:rsidRDefault="00673316" w:rsidP="00673316">
      <w:pPr>
        <w:jc w:val="both"/>
        <w:rPr>
          <w:rFonts w:cs="Arial"/>
        </w:rPr>
      </w:pPr>
    </w:p>
    <w:p w14:paraId="7C8BC979" w14:textId="77777777" w:rsidR="0071497A" w:rsidRPr="00673316" w:rsidRDefault="0071497A" w:rsidP="00673316">
      <w:pPr>
        <w:jc w:val="both"/>
        <w:rPr>
          <w:rFonts w:cs="Arial"/>
        </w:rPr>
      </w:pPr>
    </w:p>
    <w:p w14:paraId="1EF6D78F" w14:textId="77777777" w:rsidR="00673316" w:rsidRPr="0071497A" w:rsidRDefault="00673316" w:rsidP="00673316">
      <w:pPr>
        <w:jc w:val="both"/>
        <w:rPr>
          <w:rFonts w:cs="Arial"/>
          <w:b/>
          <w:bCs/>
          <w:i/>
          <w:iCs/>
          <w:sz w:val="26"/>
          <w:szCs w:val="26"/>
        </w:rPr>
      </w:pPr>
      <w:r w:rsidRPr="0071497A">
        <w:rPr>
          <w:rFonts w:cs="Arial"/>
          <w:b/>
          <w:bCs/>
          <w:i/>
          <w:iCs/>
          <w:sz w:val="26"/>
          <w:szCs w:val="26"/>
        </w:rPr>
        <w:t>Policy and further information</w:t>
      </w:r>
    </w:p>
    <w:p w14:paraId="7EB84CFB" w14:textId="1E48118C" w:rsidR="00673316" w:rsidRPr="00673316" w:rsidRDefault="00673316" w:rsidP="00673316">
      <w:pPr>
        <w:jc w:val="both"/>
        <w:rPr>
          <w:rFonts w:cs="Arial"/>
        </w:rPr>
      </w:pPr>
      <w:r w:rsidRPr="00673316">
        <w:rPr>
          <w:rFonts w:cs="Arial"/>
        </w:rPr>
        <w:t xml:space="preserve">To the extent that the contents of this Policy refers to obligations on </w:t>
      </w:r>
      <w:r w:rsidR="0069144D" w:rsidRPr="007B16D7">
        <w:rPr>
          <w:rFonts w:cs="Arial"/>
          <w:highlight w:val="yellow"/>
        </w:rPr>
        <w:t>[Company Name]</w:t>
      </w:r>
      <w:r w:rsidRPr="00673316">
        <w:rPr>
          <w:rFonts w:cs="Arial"/>
        </w:rPr>
        <w:t xml:space="preserve">, they are guidelines for management or summaries of applicable legislative requirements only and are not contractual terms, </w:t>
      </w:r>
      <w:r w:rsidR="0071497A" w:rsidRPr="00673316">
        <w:rPr>
          <w:rFonts w:cs="Arial"/>
        </w:rPr>
        <w:t>conditions,</w:t>
      </w:r>
      <w:r w:rsidRPr="00673316">
        <w:rPr>
          <w:rFonts w:cs="Arial"/>
        </w:rPr>
        <w:t xml:space="preserve"> or representations on which a staff member may rely. Management is available to assist with any queries you have relating to the Policy which is detailed above.</w:t>
      </w:r>
    </w:p>
    <w:p w14:paraId="7F6E36AF" w14:textId="77777777" w:rsidR="00673316" w:rsidRPr="00673316" w:rsidRDefault="00673316" w:rsidP="00673316">
      <w:pPr>
        <w:jc w:val="both"/>
        <w:rPr>
          <w:rFonts w:cs="Arial"/>
        </w:rPr>
      </w:pPr>
    </w:p>
    <w:p w14:paraId="4234E15E" w14:textId="77777777" w:rsidR="00673316" w:rsidRPr="00673316" w:rsidRDefault="00673316" w:rsidP="00673316">
      <w:pPr>
        <w:jc w:val="both"/>
        <w:rPr>
          <w:rFonts w:cs="Arial"/>
        </w:rPr>
      </w:pPr>
      <w:r w:rsidRPr="00673316">
        <w:rPr>
          <w:rFonts w:cs="Arial"/>
        </w:rPr>
        <w:t xml:space="preserve">Management is available to assist with any queries you have relating to the policy which is detailed above.  </w:t>
      </w:r>
    </w:p>
    <w:p w14:paraId="079A014A" w14:textId="566A1348" w:rsidR="002A7E93" w:rsidRDefault="002A7E93" w:rsidP="008E78D1">
      <w:pPr>
        <w:jc w:val="both"/>
        <w:rPr>
          <w:rFonts w:cs="Arial"/>
        </w:rPr>
      </w:pPr>
    </w:p>
    <w:p w14:paraId="3E7293D6" w14:textId="77777777" w:rsidR="0071497A" w:rsidRPr="002A7E93" w:rsidRDefault="0071497A"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4CC2" w14:textId="77777777" w:rsidR="009D5F8A" w:rsidRDefault="009D5F8A" w:rsidP="008C6715">
      <w:r>
        <w:separator/>
      </w:r>
    </w:p>
  </w:endnote>
  <w:endnote w:type="continuationSeparator" w:id="0">
    <w:p w14:paraId="12E93283" w14:textId="77777777" w:rsidR="009D5F8A" w:rsidRDefault="009D5F8A" w:rsidP="008C6715">
      <w:r>
        <w:continuationSeparator/>
      </w:r>
    </w:p>
  </w:endnote>
  <w:endnote w:type="continuationNotice" w:id="1">
    <w:p w14:paraId="1576C971" w14:textId="77777777" w:rsidR="009D5F8A" w:rsidRDefault="009D5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0917D" w14:textId="77777777" w:rsidR="009D5F8A" w:rsidRDefault="009D5F8A" w:rsidP="008C6715">
      <w:r>
        <w:separator/>
      </w:r>
    </w:p>
  </w:footnote>
  <w:footnote w:type="continuationSeparator" w:id="0">
    <w:p w14:paraId="28C8E5B7" w14:textId="77777777" w:rsidR="009D5F8A" w:rsidRDefault="009D5F8A" w:rsidP="008C6715">
      <w:r>
        <w:continuationSeparator/>
      </w:r>
    </w:p>
  </w:footnote>
  <w:footnote w:type="continuationNotice" w:id="1">
    <w:p w14:paraId="24BA78A9" w14:textId="77777777" w:rsidR="009D5F8A" w:rsidRDefault="009D5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9"/>
  </w:num>
  <w:num w:numId="5">
    <w:abstractNumId w:val="1"/>
  </w:num>
  <w:num w:numId="6">
    <w:abstractNumId w:val="7"/>
  </w:num>
  <w:num w:numId="7">
    <w:abstractNumId w:val="14"/>
  </w:num>
  <w:num w:numId="8">
    <w:abstractNumId w:val="6"/>
  </w:num>
  <w:num w:numId="9">
    <w:abstractNumId w:val="5"/>
  </w:num>
  <w:num w:numId="10">
    <w:abstractNumId w:val="0"/>
  </w:num>
  <w:num w:numId="11">
    <w:abstractNumId w:val="12"/>
  </w:num>
  <w:num w:numId="12">
    <w:abstractNumId w:val="13"/>
  </w:num>
  <w:num w:numId="13">
    <w:abstractNumId w:val="8"/>
  </w:num>
  <w:num w:numId="14">
    <w:abstractNumId w:val="16"/>
  </w:num>
  <w:num w:numId="15">
    <w:abstractNumId w:val="4"/>
  </w:num>
  <w:num w:numId="16">
    <w:abstractNumId w:val="15"/>
  </w:num>
  <w:num w:numId="17">
    <w:abstractNumId w:val="2"/>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72C3"/>
    <w:rsid w:val="000474B2"/>
    <w:rsid w:val="0005418A"/>
    <w:rsid w:val="00066E6F"/>
    <w:rsid w:val="00071EA1"/>
    <w:rsid w:val="000758C8"/>
    <w:rsid w:val="00084CAD"/>
    <w:rsid w:val="00094D93"/>
    <w:rsid w:val="000960A5"/>
    <w:rsid w:val="000A0CB5"/>
    <w:rsid w:val="000A3749"/>
    <w:rsid w:val="000A5F64"/>
    <w:rsid w:val="000A68D2"/>
    <w:rsid w:val="000B472A"/>
    <w:rsid w:val="000B54CA"/>
    <w:rsid w:val="000C1462"/>
    <w:rsid w:val="000C7E82"/>
    <w:rsid w:val="000D1013"/>
    <w:rsid w:val="000E308C"/>
    <w:rsid w:val="000E706F"/>
    <w:rsid w:val="000F5D17"/>
    <w:rsid w:val="000F6113"/>
    <w:rsid w:val="000F66E1"/>
    <w:rsid w:val="001016A7"/>
    <w:rsid w:val="001155CE"/>
    <w:rsid w:val="00116B74"/>
    <w:rsid w:val="001250AE"/>
    <w:rsid w:val="00133362"/>
    <w:rsid w:val="00135124"/>
    <w:rsid w:val="0014091B"/>
    <w:rsid w:val="00147D94"/>
    <w:rsid w:val="00151C87"/>
    <w:rsid w:val="001558B2"/>
    <w:rsid w:val="0015721E"/>
    <w:rsid w:val="00161159"/>
    <w:rsid w:val="0016256D"/>
    <w:rsid w:val="00162DE4"/>
    <w:rsid w:val="00162ECF"/>
    <w:rsid w:val="001667C6"/>
    <w:rsid w:val="00166F73"/>
    <w:rsid w:val="00173D61"/>
    <w:rsid w:val="0017699A"/>
    <w:rsid w:val="00177448"/>
    <w:rsid w:val="00180B50"/>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2D72"/>
    <w:rsid w:val="0020633A"/>
    <w:rsid w:val="00210F78"/>
    <w:rsid w:val="00211FFC"/>
    <w:rsid w:val="002128D9"/>
    <w:rsid w:val="00213B94"/>
    <w:rsid w:val="00213D1F"/>
    <w:rsid w:val="0021473C"/>
    <w:rsid w:val="00220F43"/>
    <w:rsid w:val="00221F33"/>
    <w:rsid w:val="00230FEE"/>
    <w:rsid w:val="00231D1E"/>
    <w:rsid w:val="00232645"/>
    <w:rsid w:val="00236288"/>
    <w:rsid w:val="00237513"/>
    <w:rsid w:val="002557C9"/>
    <w:rsid w:val="0025676C"/>
    <w:rsid w:val="002600F1"/>
    <w:rsid w:val="00261071"/>
    <w:rsid w:val="00263692"/>
    <w:rsid w:val="0026425D"/>
    <w:rsid w:val="00270FEF"/>
    <w:rsid w:val="00271454"/>
    <w:rsid w:val="00271E99"/>
    <w:rsid w:val="00283FA2"/>
    <w:rsid w:val="00284C32"/>
    <w:rsid w:val="002915DC"/>
    <w:rsid w:val="002950E8"/>
    <w:rsid w:val="002964A7"/>
    <w:rsid w:val="0029690B"/>
    <w:rsid w:val="002A692A"/>
    <w:rsid w:val="002A7E93"/>
    <w:rsid w:val="002B0AF2"/>
    <w:rsid w:val="002B1381"/>
    <w:rsid w:val="002B1DAE"/>
    <w:rsid w:val="002B5140"/>
    <w:rsid w:val="002B61D1"/>
    <w:rsid w:val="002C09C1"/>
    <w:rsid w:val="002C0C74"/>
    <w:rsid w:val="002C21C4"/>
    <w:rsid w:val="002C27BD"/>
    <w:rsid w:val="002C36F2"/>
    <w:rsid w:val="002C5EA9"/>
    <w:rsid w:val="002D1817"/>
    <w:rsid w:val="002D3A09"/>
    <w:rsid w:val="002E20C3"/>
    <w:rsid w:val="002E60DE"/>
    <w:rsid w:val="002E6254"/>
    <w:rsid w:val="002E68FC"/>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23B1B"/>
    <w:rsid w:val="00323E44"/>
    <w:rsid w:val="003250FE"/>
    <w:rsid w:val="00327154"/>
    <w:rsid w:val="0034136E"/>
    <w:rsid w:val="00342FF9"/>
    <w:rsid w:val="00346C64"/>
    <w:rsid w:val="003547A2"/>
    <w:rsid w:val="0035606F"/>
    <w:rsid w:val="0037099B"/>
    <w:rsid w:val="00373F51"/>
    <w:rsid w:val="00381595"/>
    <w:rsid w:val="00383C79"/>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4696"/>
    <w:rsid w:val="003E0756"/>
    <w:rsid w:val="003E1F35"/>
    <w:rsid w:val="003E6869"/>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36BC"/>
    <w:rsid w:val="004D15A9"/>
    <w:rsid w:val="004E4551"/>
    <w:rsid w:val="004E5216"/>
    <w:rsid w:val="004F1E3A"/>
    <w:rsid w:val="004F485F"/>
    <w:rsid w:val="004F7B68"/>
    <w:rsid w:val="00504C05"/>
    <w:rsid w:val="00512EAE"/>
    <w:rsid w:val="0052691F"/>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5667"/>
    <w:rsid w:val="00597322"/>
    <w:rsid w:val="005A0A30"/>
    <w:rsid w:val="005A1A17"/>
    <w:rsid w:val="005B1389"/>
    <w:rsid w:val="005B26DC"/>
    <w:rsid w:val="005B4555"/>
    <w:rsid w:val="005D058A"/>
    <w:rsid w:val="005D74BE"/>
    <w:rsid w:val="005D7646"/>
    <w:rsid w:val="005F47E4"/>
    <w:rsid w:val="005F4ADF"/>
    <w:rsid w:val="005F5EAD"/>
    <w:rsid w:val="00603790"/>
    <w:rsid w:val="00603832"/>
    <w:rsid w:val="00604F06"/>
    <w:rsid w:val="00607BF2"/>
    <w:rsid w:val="00611689"/>
    <w:rsid w:val="0061576A"/>
    <w:rsid w:val="00623FCC"/>
    <w:rsid w:val="00627362"/>
    <w:rsid w:val="00627540"/>
    <w:rsid w:val="006319A2"/>
    <w:rsid w:val="00633791"/>
    <w:rsid w:val="006364CB"/>
    <w:rsid w:val="00647D7E"/>
    <w:rsid w:val="00647E24"/>
    <w:rsid w:val="00651FC5"/>
    <w:rsid w:val="00654A49"/>
    <w:rsid w:val="00654B19"/>
    <w:rsid w:val="006714F0"/>
    <w:rsid w:val="00673316"/>
    <w:rsid w:val="00675747"/>
    <w:rsid w:val="00675A51"/>
    <w:rsid w:val="00677ED6"/>
    <w:rsid w:val="00681D19"/>
    <w:rsid w:val="00683055"/>
    <w:rsid w:val="00687BD3"/>
    <w:rsid w:val="006912DD"/>
    <w:rsid w:val="0069144D"/>
    <w:rsid w:val="006926DF"/>
    <w:rsid w:val="00692B0F"/>
    <w:rsid w:val="00693235"/>
    <w:rsid w:val="006961B6"/>
    <w:rsid w:val="00696607"/>
    <w:rsid w:val="006A0688"/>
    <w:rsid w:val="006A2446"/>
    <w:rsid w:val="006A4A8A"/>
    <w:rsid w:val="006B2F97"/>
    <w:rsid w:val="006B34A5"/>
    <w:rsid w:val="006B7BA3"/>
    <w:rsid w:val="006C3A96"/>
    <w:rsid w:val="006E1B40"/>
    <w:rsid w:val="006E2E24"/>
    <w:rsid w:val="006E402E"/>
    <w:rsid w:val="006E6716"/>
    <w:rsid w:val="006E7896"/>
    <w:rsid w:val="006E7991"/>
    <w:rsid w:val="006F74C3"/>
    <w:rsid w:val="0070030F"/>
    <w:rsid w:val="00700AFA"/>
    <w:rsid w:val="007112D3"/>
    <w:rsid w:val="00713942"/>
    <w:rsid w:val="00714447"/>
    <w:rsid w:val="0071497A"/>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4D8C"/>
    <w:rsid w:val="007A5CE4"/>
    <w:rsid w:val="007B16D7"/>
    <w:rsid w:val="007B30F8"/>
    <w:rsid w:val="007B3706"/>
    <w:rsid w:val="007C32B8"/>
    <w:rsid w:val="007C7E6C"/>
    <w:rsid w:val="007D053B"/>
    <w:rsid w:val="007D1C11"/>
    <w:rsid w:val="007D2E63"/>
    <w:rsid w:val="007E1852"/>
    <w:rsid w:val="007E38A1"/>
    <w:rsid w:val="007E6671"/>
    <w:rsid w:val="007F5F5C"/>
    <w:rsid w:val="007F6E79"/>
    <w:rsid w:val="008010D2"/>
    <w:rsid w:val="008127A4"/>
    <w:rsid w:val="0081600C"/>
    <w:rsid w:val="00817800"/>
    <w:rsid w:val="0082126A"/>
    <w:rsid w:val="008232DD"/>
    <w:rsid w:val="00825BF1"/>
    <w:rsid w:val="00826BA6"/>
    <w:rsid w:val="00832AD6"/>
    <w:rsid w:val="00837F17"/>
    <w:rsid w:val="00841706"/>
    <w:rsid w:val="00843FF7"/>
    <w:rsid w:val="0084524B"/>
    <w:rsid w:val="00852A42"/>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6715"/>
    <w:rsid w:val="008D159A"/>
    <w:rsid w:val="008D168F"/>
    <w:rsid w:val="008D5ACC"/>
    <w:rsid w:val="008E005C"/>
    <w:rsid w:val="008E2344"/>
    <w:rsid w:val="008E78D1"/>
    <w:rsid w:val="008F3A66"/>
    <w:rsid w:val="009001F3"/>
    <w:rsid w:val="0090689C"/>
    <w:rsid w:val="00911341"/>
    <w:rsid w:val="00911BE3"/>
    <w:rsid w:val="00914631"/>
    <w:rsid w:val="00915F36"/>
    <w:rsid w:val="00943D50"/>
    <w:rsid w:val="00955BF3"/>
    <w:rsid w:val="009605D7"/>
    <w:rsid w:val="009654D5"/>
    <w:rsid w:val="009757F7"/>
    <w:rsid w:val="0098012C"/>
    <w:rsid w:val="009856D4"/>
    <w:rsid w:val="0098626C"/>
    <w:rsid w:val="00987D11"/>
    <w:rsid w:val="009909A4"/>
    <w:rsid w:val="00990EB1"/>
    <w:rsid w:val="0099241D"/>
    <w:rsid w:val="0099271C"/>
    <w:rsid w:val="00997EE9"/>
    <w:rsid w:val="009B247F"/>
    <w:rsid w:val="009B2A37"/>
    <w:rsid w:val="009C3D73"/>
    <w:rsid w:val="009D012E"/>
    <w:rsid w:val="009D5A47"/>
    <w:rsid w:val="009D5F8A"/>
    <w:rsid w:val="009D67E2"/>
    <w:rsid w:val="009F0228"/>
    <w:rsid w:val="009F0879"/>
    <w:rsid w:val="009F41B5"/>
    <w:rsid w:val="00A05A3B"/>
    <w:rsid w:val="00A05D2E"/>
    <w:rsid w:val="00A13F75"/>
    <w:rsid w:val="00A20DF2"/>
    <w:rsid w:val="00A273E5"/>
    <w:rsid w:val="00A27CC9"/>
    <w:rsid w:val="00A30A05"/>
    <w:rsid w:val="00A35A88"/>
    <w:rsid w:val="00A40424"/>
    <w:rsid w:val="00A43DB4"/>
    <w:rsid w:val="00A460E2"/>
    <w:rsid w:val="00A541F9"/>
    <w:rsid w:val="00A57878"/>
    <w:rsid w:val="00A63F0C"/>
    <w:rsid w:val="00A746DF"/>
    <w:rsid w:val="00A77D7B"/>
    <w:rsid w:val="00A81393"/>
    <w:rsid w:val="00A90C2F"/>
    <w:rsid w:val="00A91DB0"/>
    <w:rsid w:val="00A933C1"/>
    <w:rsid w:val="00A9522A"/>
    <w:rsid w:val="00A97FF5"/>
    <w:rsid w:val="00AA5305"/>
    <w:rsid w:val="00AA5387"/>
    <w:rsid w:val="00AA53AD"/>
    <w:rsid w:val="00AA7AED"/>
    <w:rsid w:val="00AB3AA1"/>
    <w:rsid w:val="00AC4DBD"/>
    <w:rsid w:val="00AC6737"/>
    <w:rsid w:val="00AC6B23"/>
    <w:rsid w:val="00AD4F9A"/>
    <w:rsid w:val="00AE0D5F"/>
    <w:rsid w:val="00AE1938"/>
    <w:rsid w:val="00AF08B4"/>
    <w:rsid w:val="00AF7DE6"/>
    <w:rsid w:val="00B01D20"/>
    <w:rsid w:val="00B03FF9"/>
    <w:rsid w:val="00B13783"/>
    <w:rsid w:val="00B24C80"/>
    <w:rsid w:val="00B26DDF"/>
    <w:rsid w:val="00B30C59"/>
    <w:rsid w:val="00B36A4D"/>
    <w:rsid w:val="00B37072"/>
    <w:rsid w:val="00B37D2F"/>
    <w:rsid w:val="00B4070E"/>
    <w:rsid w:val="00B55DF1"/>
    <w:rsid w:val="00B56711"/>
    <w:rsid w:val="00B56A7C"/>
    <w:rsid w:val="00B57AAC"/>
    <w:rsid w:val="00B57F29"/>
    <w:rsid w:val="00B628CF"/>
    <w:rsid w:val="00B708DD"/>
    <w:rsid w:val="00B71425"/>
    <w:rsid w:val="00B71B01"/>
    <w:rsid w:val="00B809DC"/>
    <w:rsid w:val="00B84398"/>
    <w:rsid w:val="00B849F6"/>
    <w:rsid w:val="00B86D8E"/>
    <w:rsid w:val="00B91896"/>
    <w:rsid w:val="00B92E4A"/>
    <w:rsid w:val="00B95BE9"/>
    <w:rsid w:val="00B97D40"/>
    <w:rsid w:val="00BA212A"/>
    <w:rsid w:val="00BA2321"/>
    <w:rsid w:val="00BA55D8"/>
    <w:rsid w:val="00BB2CEC"/>
    <w:rsid w:val="00BC0B9C"/>
    <w:rsid w:val="00BC1302"/>
    <w:rsid w:val="00BC76FC"/>
    <w:rsid w:val="00BD032E"/>
    <w:rsid w:val="00BD3812"/>
    <w:rsid w:val="00BD4501"/>
    <w:rsid w:val="00BD4C0C"/>
    <w:rsid w:val="00BD6CD2"/>
    <w:rsid w:val="00BE475A"/>
    <w:rsid w:val="00BF3A77"/>
    <w:rsid w:val="00C00D3A"/>
    <w:rsid w:val="00C018A5"/>
    <w:rsid w:val="00C10756"/>
    <w:rsid w:val="00C11D37"/>
    <w:rsid w:val="00C125E1"/>
    <w:rsid w:val="00C16121"/>
    <w:rsid w:val="00C25BCD"/>
    <w:rsid w:val="00C3098B"/>
    <w:rsid w:val="00C3461C"/>
    <w:rsid w:val="00C35A7C"/>
    <w:rsid w:val="00C35CBB"/>
    <w:rsid w:val="00C409CA"/>
    <w:rsid w:val="00C45B23"/>
    <w:rsid w:val="00C46839"/>
    <w:rsid w:val="00C55740"/>
    <w:rsid w:val="00C606B6"/>
    <w:rsid w:val="00C656AE"/>
    <w:rsid w:val="00C730EE"/>
    <w:rsid w:val="00C73C2E"/>
    <w:rsid w:val="00C74E00"/>
    <w:rsid w:val="00C8112E"/>
    <w:rsid w:val="00C81150"/>
    <w:rsid w:val="00C9062D"/>
    <w:rsid w:val="00C91A06"/>
    <w:rsid w:val="00C93D1D"/>
    <w:rsid w:val="00C95B6A"/>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4440"/>
    <w:rsid w:val="00CE459C"/>
    <w:rsid w:val="00CE5836"/>
    <w:rsid w:val="00CF1DC6"/>
    <w:rsid w:val="00CF2E86"/>
    <w:rsid w:val="00CF2FDF"/>
    <w:rsid w:val="00CF4D89"/>
    <w:rsid w:val="00D00DC7"/>
    <w:rsid w:val="00D01E6E"/>
    <w:rsid w:val="00D0316E"/>
    <w:rsid w:val="00D042DF"/>
    <w:rsid w:val="00D05425"/>
    <w:rsid w:val="00D130CF"/>
    <w:rsid w:val="00D2135E"/>
    <w:rsid w:val="00D2317B"/>
    <w:rsid w:val="00D27A83"/>
    <w:rsid w:val="00D4023F"/>
    <w:rsid w:val="00D436B7"/>
    <w:rsid w:val="00D44963"/>
    <w:rsid w:val="00D60752"/>
    <w:rsid w:val="00D60B25"/>
    <w:rsid w:val="00D617DD"/>
    <w:rsid w:val="00D620DF"/>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B39"/>
    <w:rsid w:val="00DA7D83"/>
    <w:rsid w:val="00DB4DB9"/>
    <w:rsid w:val="00DB5307"/>
    <w:rsid w:val="00DB6414"/>
    <w:rsid w:val="00DB74B9"/>
    <w:rsid w:val="00DC1540"/>
    <w:rsid w:val="00DC31F4"/>
    <w:rsid w:val="00DC66C8"/>
    <w:rsid w:val="00DC6E51"/>
    <w:rsid w:val="00DD11D8"/>
    <w:rsid w:val="00DD168E"/>
    <w:rsid w:val="00DD3AF6"/>
    <w:rsid w:val="00DD3B89"/>
    <w:rsid w:val="00DD72AF"/>
    <w:rsid w:val="00DE0D2C"/>
    <w:rsid w:val="00DE1447"/>
    <w:rsid w:val="00DF5A65"/>
    <w:rsid w:val="00DF771B"/>
    <w:rsid w:val="00E00D97"/>
    <w:rsid w:val="00E03BAC"/>
    <w:rsid w:val="00E0727D"/>
    <w:rsid w:val="00E12A43"/>
    <w:rsid w:val="00E13F67"/>
    <w:rsid w:val="00E14081"/>
    <w:rsid w:val="00E27AA3"/>
    <w:rsid w:val="00E32D23"/>
    <w:rsid w:val="00E33B90"/>
    <w:rsid w:val="00E346C9"/>
    <w:rsid w:val="00E37349"/>
    <w:rsid w:val="00E438C4"/>
    <w:rsid w:val="00E43EB5"/>
    <w:rsid w:val="00E63317"/>
    <w:rsid w:val="00E651E2"/>
    <w:rsid w:val="00E726FD"/>
    <w:rsid w:val="00E74C28"/>
    <w:rsid w:val="00E7735E"/>
    <w:rsid w:val="00E81DDF"/>
    <w:rsid w:val="00E82EAD"/>
    <w:rsid w:val="00E83932"/>
    <w:rsid w:val="00E90873"/>
    <w:rsid w:val="00E937BD"/>
    <w:rsid w:val="00E94483"/>
    <w:rsid w:val="00EA6275"/>
    <w:rsid w:val="00EA7A43"/>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70F4"/>
    <w:rsid w:val="00F51521"/>
    <w:rsid w:val="00F5569A"/>
    <w:rsid w:val="00F55B1D"/>
    <w:rsid w:val="00F57001"/>
    <w:rsid w:val="00F57011"/>
    <w:rsid w:val="00F60413"/>
    <w:rsid w:val="00F64C3F"/>
    <w:rsid w:val="00F650FB"/>
    <w:rsid w:val="00F6545F"/>
    <w:rsid w:val="00F655D6"/>
    <w:rsid w:val="00F73539"/>
    <w:rsid w:val="00F74B3E"/>
    <w:rsid w:val="00F8166E"/>
    <w:rsid w:val="00F820E1"/>
    <w:rsid w:val="00F84EC5"/>
    <w:rsid w:val="00F856F9"/>
    <w:rsid w:val="00F87B6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4939"/>
    <w:rsid w:val="00FE0E15"/>
    <w:rsid w:val="00FE271A"/>
    <w:rsid w:val="00FE3733"/>
    <w:rsid w:val="00FE7DDD"/>
    <w:rsid w:val="00FF0AB5"/>
    <w:rsid w:val="00FF3719"/>
    <w:rsid w:val="00FF621B"/>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2.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3.xml><?xml version="1.0" encoding="utf-8"?>
<ds:datastoreItem xmlns:ds="http://schemas.openxmlformats.org/officeDocument/2006/customXml" ds:itemID="{DB9B4BE4-F53F-49E1-A2F1-A0312AC586E0}">
  <ds:schemaRefs>
    <ds:schemaRef ds:uri="6640963f-e70d-4d7f-9ea0-930181e9c0e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fb656b-c74f-4553-8405-e7caf2bed061"/>
    <ds:schemaRef ds:uri="http://www.w3.org/XML/1998/namespace"/>
    <ds:schemaRef ds:uri="http://purl.org/dc/dcmitype/"/>
  </ds:schemaRefs>
</ds:datastoreItem>
</file>

<file path=customXml/itemProps4.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11</cp:revision>
  <cp:lastPrinted>2020-06-29T04:38:00Z</cp:lastPrinted>
  <dcterms:created xsi:type="dcterms:W3CDTF">2020-10-09T00:32:00Z</dcterms:created>
  <dcterms:modified xsi:type="dcterms:W3CDTF">2020-11-23T05:33:00Z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